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1C" w:rsidRDefault="00132B1C" w:rsidP="00132B1C">
      <w:pPr>
        <w:suppressAutoHyphens/>
        <w:spacing w:after="0" w:line="240" w:lineRule="auto"/>
        <w:jc w:val="right"/>
        <w:rPr>
          <w:rFonts w:ascii="Times New Roman" w:eastAsia="Times New Roman" w:hAnsi="Times New Roman" w:cs="Times New Roman"/>
          <w:sz w:val="24"/>
          <w:szCs w:val="24"/>
          <w:lang w:eastAsia="ar-SA"/>
        </w:rPr>
      </w:pPr>
      <w:bookmarkStart w:id="0" w:name="_GoBack"/>
      <w:bookmarkEnd w:id="0"/>
      <w:r w:rsidRPr="006906B3">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МОУ ДПО «Городской центр развития образования» г. Ярославля</w:t>
      </w:r>
    </w:p>
    <w:p w:rsidR="00132B1C" w:rsidRDefault="00132B1C" w:rsidP="00132B1C">
      <w:pPr>
        <w:keepNext/>
        <w:spacing w:before="100" w:beforeAutospacing="1" w:after="0" w:line="240" w:lineRule="auto"/>
        <w:jc w:val="center"/>
        <w:rPr>
          <w:rFonts w:ascii="Times New Roman" w:eastAsia="Times New Roman" w:hAnsi="Times New Roman" w:cs="Times New Roman"/>
          <w:b/>
          <w:bCs/>
          <w:sz w:val="28"/>
          <w:szCs w:val="28"/>
          <w:lang w:eastAsia="ru-RU"/>
        </w:rPr>
      </w:pPr>
    </w:p>
    <w:p w:rsidR="00132B1C" w:rsidRPr="004B4377" w:rsidRDefault="00132B1C" w:rsidP="00132B1C">
      <w:pPr>
        <w:keepNext/>
        <w:spacing w:before="100" w:beforeAutospacing="1" w:after="0" w:line="240" w:lineRule="auto"/>
        <w:jc w:val="center"/>
        <w:rPr>
          <w:rFonts w:ascii="Times New Roman" w:eastAsia="Times New Roman" w:hAnsi="Times New Roman" w:cs="Times New Roman"/>
          <w:sz w:val="28"/>
          <w:szCs w:val="28"/>
          <w:lang w:eastAsia="ru-RU"/>
        </w:rPr>
      </w:pPr>
      <w:r w:rsidRPr="004B4377">
        <w:rPr>
          <w:rFonts w:ascii="Times New Roman" w:eastAsia="Times New Roman" w:hAnsi="Times New Roman" w:cs="Times New Roman"/>
          <w:b/>
          <w:bCs/>
          <w:sz w:val="28"/>
          <w:szCs w:val="28"/>
          <w:lang w:eastAsia="ru-RU"/>
        </w:rPr>
        <w:t xml:space="preserve">ЗАЯВКА </w:t>
      </w:r>
    </w:p>
    <w:p w:rsidR="00132B1C" w:rsidRPr="004B4377" w:rsidRDefault="00132B1C" w:rsidP="00132B1C">
      <w:pPr>
        <w:spacing w:after="0" w:line="240" w:lineRule="auto"/>
        <w:jc w:val="center"/>
        <w:rPr>
          <w:rFonts w:ascii="Times New Roman" w:eastAsia="Times New Roman" w:hAnsi="Times New Roman" w:cs="Times New Roman"/>
          <w:b/>
          <w:sz w:val="28"/>
          <w:szCs w:val="28"/>
          <w:lang w:eastAsia="ar-SA"/>
        </w:rPr>
      </w:pPr>
      <w:bookmarkStart w:id="1" w:name="YANDEX_33"/>
      <w:bookmarkEnd w:id="1"/>
      <w:r w:rsidRPr="004B4377">
        <w:rPr>
          <w:rFonts w:ascii="Times New Roman" w:eastAsia="Times New Roman" w:hAnsi="Times New Roman" w:cs="Times New Roman"/>
          <w:b/>
          <w:sz w:val="28"/>
          <w:szCs w:val="28"/>
          <w:lang w:eastAsia="ar-SA"/>
        </w:rPr>
        <w:t>НА ПРИСВОЕНИЕ СТАТУСА</w:t>
      </w:r>
    </w:p>
    <w:p w:rsidR="00132B1C" w:rsidRDefault="002746A8" w:rsidP="00132B1C">
      <w:pPr>
        <w:spacing w:after="0" w:line="240" w:lineRule="auto"/>
        <w:ind w:right="-2" w:firstLine="567"/>
        <w:jc w:val="center"/>
        <w:rPr>
          <w:rFonts w:ascii="Times New Roman" w:eastAsia="Times New Roman" w:hAnsi="Times New Roman" w:cs="Times New Roman"/>
          <w:b/>
          <w:bCs/>
          <w:sz w:val="28"/>
          <w:szCs w:val="28"/>
          <w:lang w:eastAsia="ru-RU"/>
        </w:rPr>
      </w:pPr>
      <w:hyperlink r:id="rId8" w:anchor="YANDEX_32" w:history="1"/>
      <w:r w:rsidR="00132B1C" w:rsidRPr="004B4377">
        <w:rPr>
          <w:rFonts w:ascii="Times New Roman" w:eastAsia="Times New Roman" w:hAnsi="Times New Roman" w:cs="Times New Roman"/>
          <w:b/>
          <w:bCs/>
          <w:sz w:val="28"/>
          <w:szCs w:val="28"/>
          <w:lang w:eastAsia="ru-RU"/>
        </w:rPr>
        <w:t xml:space="preserve"> МУНИЦИПАЛЬНОЙ ИННОВАЦИОННОЙ ПЛОЩАДКИ </w:t>
      </w:r>
    </w:p>
    <w:p w:rsidR="00132B1C" w:rsidRDefault="00132B1C" w:rsidP="00132B1C">
      <w:pPr>
        <w:spacing w:after="0" w:line="240" w:lineRule="auto"/>
        <w:ind w:right="-2" w:firstLine="567"/>
        <w:jc w:val="center"/>
        <w:rPr>
          <w:rFonts w:ascii="Times New Roman" w:eastAsia="Times New Roman" w:hAnsi="Times New Roman" w:cs="Times New Roman"/>
          <w:b/>
          <w:bCs/>
          <w:sz w:val="28"/>
          <w:szCs w:val="28"/>
          <w:lang w:eastAsia="ru-RU"/>
        </w:rPr>
      </w:pPr>
    </w:p>
    <w:p w:rsidR="00132B1C" w:rsidRPr="004B4377" w:rsidRDefault="00132B1C" w:rsidP="00132B1C">
      <w:pPr>
        <w:spacing w:after="0" w:line="240" w:lineRule="auto"/>
        <w:ind w:right="-2" w:firstLine="567"/>
        <w:jc w:val="center"/>
        <w:rPr>
          <w:rFonts w:ascii="Times New Roman" w:eastAsia="Times New Roman" w:hAnsi="Times New Roman" w:cs="Times New Roman"/>
          <w:b/>
          <w:bCs/>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165"/>
        <w:gridCol w:w="470"/>
        <w:gridCol w:w="41"/>
        <w:gridCol w:w="5796"/>
        <w:gridCol w:w="16"/>
        <w:gridCol w:w="3763"/>
        <w:gridCol w:w="64"/>
      </w:tblGrid>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sz w:val="28"/>
                <w:szCs w:val="28"/>
                <w:lang w:eastAsia="ar-SA"/>
              </w:rPr>
            </w:pPr>
            <w:r w:rsidRPr="0043665A">
              <w:rPr>
                <w:rFonts w:ascii="Times New Roman" w:eastAsia="Times New Roman" w:hAnsi="Times New Roman" w:cs="Times New Roman"/>
                <w:b/>
                <w:sz w:val="28"/>
                <w:szCs w:val="28"/>
                <w:lang w:eastAsia="ar-SA"/>
              </w:rPr>
              <w:t>Наименование инновационного проекта</w:t>
            </w:r>
          </w:p>
        </w:tc>
        <w:tc>
          <w:tcPr>
            <w:tcW w:w="10086" w:type="dxa"/>
            <w:gridSpan w:val="5"/>
            <w:shd w:val="clear" w:color="auto" w:fill="auto"/>
            <w:vAlign w:val="center"/>
          </w:tcPr>
          <w:p w:rsidR="00132B1C" w:rsidRDefault="00132B1C" w:rsidP="00CD39A6">
            <w:pPr>
              <w:keepNext/>
              <w:spacing w:after="0" w:line="240" w:lineRule="auto"/>
              <w:jc w:val="center"/>
              <w:rPr>
                <w:rFonts w:ascii="Times New Roman" w:eastAsia="Times New Roman" w:hAnsi="Times New Roman" w:cs="Times New Roman"/>
                <w:bCs/>
                <w:sz w:val="28"/>
                <w:szCs w:val="28"/>
                <w:lang w:eastAsia="ru-RU"/>
              </w:rPr>
            </w:pPr>
            <w:r w:rsidRPr="0043665A">
              <w:rPr>
                <w:rFonts w:ascii="Times New Roman" w:eastAsia="Times New Roman" w:hAnsi="Times New Roman" w:cs="Times New Roman"/>
                <w:bCs/>
                <w:sz w:val="28"/>
                <w:szCs w:val="28"/>
                <w:lang w:eastAsia="ru-RU"/>
              </w:rPr>
              <w:t xml:space="preserve"> </w:t>
            </w:r>
          </w:p>
          <w:p w:rsidR="00132B1C" w:rsidRDefault="00132B1C" w:rsidP="00CD39A6">
            <w:pPr>
              <w:keepNext/>
              <w:spacing w:after="0" w:line="240" w:lineRule="auto"/>
              <w:jc w:val="center"/>
              <w:rPr>
                <w:rFonts w:ascii="Times New Roman" w:eastAsia="Times New Roman" w:hAnsi="Times New Roman" w:cs="Times New Roman"/>
                <w:bCs/>
                <w:sz w:val="28"/>
                <w:szCs w:val="28"/>
                <w:lang w:eastAsia="ru-RU"/>
              </w:rPr>
            </w:pPr>
            <w:r w:rsidRPr="0043665A">
              <w:rPr>
                <w:rFonts w:ascii="Times New Roman" w:eastAsia="Times New Roman" w:hAnsi="Times New Roman" w:cs="Times New Roman"/>
                <w:bCs/>
                <w:sz w:val="28"/>
                <w:szCs w:val="28"/>
                <w:lang w:eastAsia="ru-RU"/>
              </w:rPr>
              <w:t xml:space="preserve">«Реализация модели профессионального самоопределения </w:t>
            </w:r>
          </w:p>
          <w:p w:rsidR="00132B1C" w:rsidRPr="0043665A" w:rsidRDefault="00132B1C" w:rsidP="00CD39A6">
            <w:pPr>
              <w:keepNext/>
              <w:spacing w:after="0" w:line="240" w:lineRule="auto"/>
              <w:jc w:val="center"/>
              <w:rPr>
                <w:rFonts w:ascii="Times New Roman" w:eastAsia="Times New Roman" w:hAnsi="Times New Roman" w:cs="Times New Roman"/>
                <w:bCs/>
                <w:sz w:val="28"/>
                <w:szCs w:val="28"/>
                <w:lang w:eastAsia="ru-RU"/>
              </w:rPr>
            </w:pPr>
            <w:r w:rsidRPr="0043665A">
              <w:rPr>
                <w:rFonts w:ascii="Times New Roman" w:eastAsia="Times New Roman" w:hAnsi="Times New Roman" w:cs="Times New Roman"/>
                <w:bCs/>
                <w:sz w:val="28"/>
                <w:szCs w:val="28"/>
                <w:lang w:eastAsia="ru-RU"/>
              </w:rPr>
              <w:t>на уровне среднего общего образования»</w:t>
            </w:r>
          </w:p>
          <w:p w:rsidR="00132B1C" w:rsidRPr="002D4080" w:rsidRDefault="00132B1C" w:rsidP="00CD39A6">
            <w:pPr>
              <w:spacing w:after="0" w:line="240" w:lineRule="auto"/>
              <w:ind w:right="-2"/>
              <w:rPr>
                <w:rFonts w:ascii="Times New Roman" w:eastAsia="Times New Roman" w:hAnsi="Times New Roman" w:cs="Times New Roman"/>
                <w:bCs/>
                <w:sz w:val="28"/>
                <w:szCs w:val="28"/>
                <w:lang w:eastAsia="ru-RU"/>
              </w:rPr>
            </w:pP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sz w:val="28"/>
                <w:szCs w:val="28"/>
                <w:lang w:eastAsia="ar-SA"/>
              </w:rPr>
            </w:pPr>
            <w:r w:rsidRPr="0043665A">
              <w:rPr>
                <w:rFonts w:ascii="Times New Roman" w:eastAsia="Times New Roman" w:hAnsi="Times New Roman" w:cs="Times New Roman"/>
                <w:b/>
                <w:sz w:val="28"/>
                <w:szCs w:val="28"/>
                <w:lang w:eastAsia="ar-SA"/>
              </w:rPr>
              <w:t>Организационная форма осуществления инновационной деятельности</w:t>
            </w:r>
          </w:p>
        </w:tc>
        <w:tc>
          <w:tcPr>
            <w:tcW w:w="10086" w:type="dxa"/>
            <w:gridSpan w:val="5"/>
            <w:shd w:val="clear" w:color="auto" w:fill="auto"/>
            <w:vAlign w:val="center"/>
          </w:tcPr>
          <w:p w:rsidR="00132B1C" w:rsidRPr="006906B3" w:rsidRDefault="00132B1C" w:rsidP="00CD39A6">
            <w:pPr>
              <w:keepNext/>
              <w:spacing w:before="100" w:beforeAutospacing="1" w:after="0" w:line="240" w:lineRule="auto"/>
              <w:rPr>
                <w:rFonts w:ascii="Times New Roman" w:eastAsia="Times New Roman" w:hAnsi="Times New Roman" w:cs="Times New Roman"/>
                <w:b/>
                <w:bCs/>
                <w:sz w:val="28"/>
                <w:szCs w:val="28"/>
                <w:lang w:eastAsia="ru-RU"/>
              </w:rPr>
            </w:pPr>
            <w:r w:rsidRPr="006906B3">
              <w:rPr>
                <w:rFonts w:ascii="Times New Roman" w:eastAsia="Times New Roman" w:hAnsi="Times New Roman" w:cs="Times New Roman"/>
                <w:bCs/>
                <w:sz w:val="28"/>
                <w:szCs w:val="28"/>
                <w:lang w:eastAsia="ru-RU"/>
              </w:rPr>
              <w:t>муниципальная инновационная площадка (МИП)</w:t>
            </w: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bCs/>
                <w:sz w:val="28"/>
                <w:szCs w:val="28"/>
                <w:lang w:eastAsia="ru-RU"/>
              </w:rPr>
            </w:pPr>
            <w:r w:rsidRPr="0043665A">
              <w:rPr>
                <w:rFonts w:ascii="Times New Roman" w:eastAsia="Times New Roman" w:hAnsi="Times New Roman" w:cs="Times New Roman"/>
                <w:b/>
                <w:sz w:val="28"/>
                <w:szCs w:val="28"/>
                <w:lang w:eastAsia="ar-SA"/>
              </w:rPr>
              <w:t xml:space="preserve">Название организации  </w:t>
            </w:r>
            <w:r w:rsidRPr="0043665A">
              <w:rPr>
                <w:rFonts w:ascii="Times New Roman" w:eastAsia="Times New Roman" w:hAnsi="Times New Roman" w:cs="Times New Roman"/>
                <w:b/>
                <w:sz w:val="24"/>
                <w:szCs w:val="24"/>
                <w:lang w:eastAsia="ar-SA"/>
              </w:rPr>
              <w:t>(по Уставу)</w:t>
            </w:r>
          </w:p>
        </w:tc>
        <w:tc>
          <w:tcPr>
            <w:tcW w:w="10086" w:type="dxa"/>
            <w:gridSpan w:val="5"/>
            <w:shd w:val="clear" w:color="auto" w:fill="auto"/>
            <w:vAlign w:val="center"/>
          </w:tcPr>
          <w:p w:rsidR="00132B1C" w:rsidRPr="002D4080" w:rsidRDefault="00132B1C" w:rsidP="00CD39A6">
            <w:pPr>
              <w:spacing w:after="0" w:line="240" w:lineRule="auto"/>
              <w:ind w:right="-2"/>
              <w:rPr>
                <w:rFonts w:ascii="Times New Roman" w:eastAsia="Times New Roman" w:hAnsi="Times New Roman" w:cs="Times New Roman"/>
                <w:bCs/>
                <w:sz w:val="28"/>
                <w:szCs w:val="28"/>
                <w:lang w:eastAsia="ru-RU"/>
              </w:rPr>
            </w:pPr>
            <w:r w:rsidRPr="006906B3">
              <w:rPr>
                <w:rFonts w:ascii="Times New Roman" w:eastAsia="Calibri" w:hAnsi="Times New Roman" w:cs="Times New Roman"/>
                <w:sz w:val="28"/>
                <w:szCs w:val="28"/>
              </w:rPr>
              <w:t>муниципально</w:t>
            </w:r>
            <w:r>
              <w:rPr>
                <w:rFonts w:ascii="Times New Roman" w:eastAsia="Calibri" w:hAnsi="Times New Roman" w:cs="Times New Roman"/>
                <w:sz w:val="28"/>
                <w:szCs w:val="28"/>
              </w:rPr>
              <w:t xml:space="preserve">е </w:t>
            </w:r>
            <w:r w:rsidRPr="006906B3">
              <w:rPr>
                <w:rFonts w:ascii="Times New Roman" w:eastAsia="Calibri" w:hAnsi="Times New Roman" w:cs="Times New Roman"/>
                <w:sz w:val="28"/>
                <w:szCs w:val="28"/>
              </w:rPr>
              <w:t xml:space="preserve"> общеобразовательно</w:t>
            </w:r>
            <w:r>
              <w:rPr>
                <w:rFonts w:ascii="Times New Roman" w:eastAsia="Calibri" w:hAnsi="Times New Roman" w:cs="Times New Roman"/>
                <w:sz w:val="28"/>
                <w:szCs w:val="28"/>
              </w:rPr>
              <w:t>е</w:t>
            </w:r>
            <w:r w:rsidRPr="006906B3">
              <w:rPr>
                <w:rFonts w:ascii="Times New Roman" w:eastAsia="Calibri" w:hAnsi="Times New Roman" w:cs="Times New Roman"/>
                <w:sz w:val="28"/>
                <w:szCs w:val="28"/>
              </w:rPr>
              <w:t xml:space="preserve"> учреждени</w:t>
            </w:r>
            <w:r>
              <w:rPr>
                <w:rFonts w:ascii="Times New Roman" w:eastAsia="Calibri" w:hAnsi="Times New Roman" w:cs="Times New Roman"/>
                <w:sz w:val="28"/>
                <w:szCs w:val="28"/>
              </w:rPr>
              <w:t>е</w:t>
            </w:r>
            <w:r w:rsidRPr="006906B3">
              <w:rPr>
                <w:rFonts w:ascii="Times New Roman" w:eastAsia="Calibri" w:hAnsi="Times New Roman" w:cs="Times New Roman"/>
                <w:sz w:val="28"/>
                <w:szCs w:val="28"/>
              </w:rPr>
              <w:t xml:space="preserve"> «Средняя школа с углубленным изучением отдельных предметов  «Провинциальный колледж» </w:t>
            </w: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sz w:val="28"/>
                <w:szCs w:val="28"/>
                <w:lang w:eastAsia="ar-SA"/>
              </w:rPr>
            </w:pPr>
            <w:r w:rsidRPr="0043665A">
              <w:rPr>
                <w:rFonts w:ascii="Times New Roman" w:eastAsia="Times New Roman" w:hAnsi="Times New Roman" w:cs="Times New Roman"/>
                <w:b/>
                <w:sz w:val="28"/>
                <w:szCs w:val="28"/>
                <w:lang w:eastAsia="ar-SA"/>
              </w:rPr>
              <w:t>Адрес организации</w:t>
            </w:r>
          </w:p>
          <w:p w:rsidR="00132B1C" w:rsidRPr="0043665A" w:rsidRDefault="00132B1C" w:rsidP="00CD39A6">
            <w:pPr>
              <w:spacing w:after="0" w:line="240" w:lineRule="auto"/>
              <w:ind w:right="-2"/>
              <w:rPr>
                <w:rFonts w:ascii="Times New Roman" w:eastAsia="Times New Roman" w:hAnsi="Times New Roman" w:cs="Times New Roman"/>
                <w:b/>
                <w:sz w:val="28"/>
                <w:szCs w:val="28"/>
                <w:lang w:eastAsia="ar-SA"/>
              </w:rPr>
            </w:pPr>
            <w:r w:rsidRPr="0043665A">
              <w:rPr>
                <w:rFonts w:ascii="Times New Roman" w:eastAsia="Times New Roman" w:hAnsi="Times New Roman" w:cs="Times New Roman"/>
                <w:b/>
                <w:sz w:val="24"/>
                <w:szCs w:val="24"/>
                <w:lang w:eastAsia="ar-SA"/>
              </w:rPr>
              <w:t>(юридический и фактический)</w:t>
            </w:r>
          </w:p>
        </w:tc>
        <w:tc>
          <w:tcPr>
            <w:tcW w:w="10086" w:type="dxa"/>
            <w:gridSpan w:val="5"/>
            <w:shd w:val="clear" w:color="auto" w:fill="auto"/>
            <w:vAlign w:val="center"/>
          </w:tcPr>
          <w:p w:rsidR="00132B1C" w:rsidRDefault="00132B1C" w:rsidP="00CD39A6">
            <w:pPr>
              <w:spacing w:after="0" w:line="360" w:lineRule="auto"/>
              <w:ind w:left="567"/>
              <w:jc w:val="both"/>
              <w:rPr>
                <w:rFonts w:ascii="Times New Roman" w:eastAsia="Calibri" w:hAnsi="Times New Roman" w:cs="Times New Roman"/>
                <w:sz w:val="28"/>
                <w:szCs w:val="28"/>
              </w:rPr>
            </w:pPr>
          </w:p>
          <w:p w:rsidR="00132B1C" w:rsidRPr="006906B3" w:rsidRDefault="00132B1C" w:rsidP="00CD39A6">
            <w:pPr>
              <w:spacing w:after="0" w:line="240" w:lineRule="auto"/>
              <w:ind w:left="567" w:hanging="567"/>
              <w:rPr>
                <w:rFonts w:ascii="Times New Roman" w:eastAsia="Calibri" w:hAnsi="Times New Roman" w:cs="Times New Roman"/>
                <w:sz w:val="28"/>
                <w:szCs w:val="28"/>
              </w:rPr>
            </w:pPr>
            <w:r w:rsidRPr="006906B3">
              <w:rPr>
                <w:rFonts w:ascii="Times New Roman" w:eastAsia="Calibri" w:hAnsi="Times New Roman" w:cs="Times New Roman"/>
                <w:sz w:val="28"/>
                <w:szCs w:val="28"/>
              </w:rPr>
              <w:t xml:space="preserve">150049 город Ярославль, ул. Б. </w:t>
            </w:r>
            <w:proofErr w:type="gramStart"/>
            <w:r w:rsidRPr="006906B3">
              <w:rPr>
                <w:rFonts w:ascii="Times New Roman" w:eastAsia="Calibri" w:hAnsi="Times New Roman" w:cs="Times New Roman"/>
                <w:sz w:val="28"/>
                <w:szCs w:val="28"/>
              </w:rPr>
              <w:t>Октябрьская</w:t>
            </w:r>
            <w:proofErr w:type="gramEnd"/>
            <w:r w:rsidRPr="006906B3">
              <w:rPr>
                <w:rFonts w:ascii="Times New Roman" w:eastAsia="Calibri" w:hAnsi="Times New Roman" w:cs="Times New Roman"/>
                <w:sz w:val="28"/>
                <w:szCs w:val="28"/>
              </w:rPr>
              <w:t>, д. 79</w:t>
            </w:r>
          </w:p>
          <w:p w:rsidR="00132B1C" w:rsidRPr="002D4080" w:rsidRDefault="00132B1C" w:rsidP="00CD39A6">
            <w:pPr>
              <w:spacing w:after="0" w:line="240" w:lineRule="auto"/>
              <w:ind w:right="-2"/>
              <w:rPr>
                <w:rFonts w:ascii="Times New Roman" w:eastAsia="Times New Roman" w:hAnsi="Times New Roman" w:cs="Times New Roman"/>
                <w:bCs/>
                <w:sz w:val="28"/>
                <w:szCs w:val="28"/>
                <w:lang w:eastAsia="ru-RU"/>
              </w:rPr>
            </w:pP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sz w:val="28"/>
                <w:szCs w:val="28"/>
                <w:lang w:eastAsia="ar-SA"/>
              </w:rPr>
            </w:pPr>
            <w:r w:rsidRPr="0043665A">
              <w:rPr>
                <w:rFonts w:ascii="Times New Roman" w:eastAsia="Times New Roman" w:hAnsi="Times New Roman" w:cs="Times New Roman"/>
                <w:b/>
                <w:sz w:val="28"/>
                <w:szCs w:val="28"/>
                <w:lang w:eastAsia="ar-SA"/>
              </w:rPr>
              <w:t>Электронный адрес организации</w:t>
            </w:r>
          </w:p>
          <w:p w:rsidR="00132B1C" w:rsidRPr="0043665A" w:rsidRDefault="00132B1C" w:rsidP="00CD39A6">
            <w:pPr>
              <w:spacing w:after="0" w:line="240" w:lineRule="auto"/>
              <w:ind w:right="-2"/>
              <w:rPr>
                <w:rFonts w:ascii="Times New Roman" w:eastAsia="Times New Roman" w:hAnsi="Times New Roman" w:cs="Times New Roman"/>
                <w:b/>
                <w:bCs/>
                <w:sz w:val="28"/>
                <w:szCs w:val="28"/>
                <w:lang w:eastAsia="ru-RU"/>
              </w:rPr>
            </w:pPr>
          </w:p>
        </w:tc>
        <w:tc>
          <w:tcPr>
            <w:tcW w:w="10086" w:type="dxa"/>
            <w:gridSpan w:val="5"/>
            <w:shd w:val="clear" w:color="auto" w:fill="auto"/>
            <w:vAlign w:val="center"/>
          </w:tcPr>
          <w:p w:rsidR="00132B1C" w:rsidRPr="002D4080" w:rsidRDefault="00132B1C" w:rsidP="00CD39A6">
            <w:pPr>
              <w:spacing w:after="0" w:line="360" w:lineRule="auto"/>
              <w:jc w:val="both"/>
              <w:rPr>
                <w:rFonts w:ascii="Times New Roman" w:eastAsia="Times New Roman" w:hAnsi="Times New Roman" w:cs="Times New Roman"/>
                <w:bCs/>
                <w:sz w:val="28"/>
                <w:szCs w:val="28"/>
                <w:lang w:val="en-US" w:eastAsia="ru-RU"/>
              </w:rPr>
            </w:pPr>
            <w:r w:rsidRPr="00C6783D">
              <w:rPr>
                <w:rFonts w:ascii="Times New Roman" w:eastAsia="Calibri" w:hAnsi="Times New Roman" w:cs="Times New Roman"/>
                <w:b/>
                <w:sz w:val="28"/>
                <w:szCs w:val="28"/>
              </w:rPr>
              <w:t xml:space="preserve"> </w:t>
            </w:r>
            <w:r w:rsidRPr="00C6783D">
              <w:rPr>
                <w:rFonts w:ascii="Times New Roman" w:eastAsia="Calibri" w:hAnsi="Times New Roman" w:cs="Times New Roman"/>
                <w:sz w:val="28"/>
                <w:szCs w:val="28"/>
              </w:rPr>
              <w:t>yarprovcol@yandex.ru</w:t>
            </w: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bCs/>
                <w:sz w:val="28"/>
                <w:szCs w:val="28"/>
                <w:lang w:eastAsia="ru-RU"/>
              </w:rPr>
            </w:pPr>
            <w:r w:rsidRPr="0043665A">
              <w:rPr>
                <w:rFonts w:ascii="Times New Roman" w:eastAsia="Times New Roman" w:hAnsi="Times New Roman" w:cs="Times New Roman"/>
                <w:b/>
                <w:sz w:val="28"/>
                <w:szCs w:val="28"/>
                <w:lang w:eastAsia="ar-SA"/>
              </w:rPr>
              <w:t>Контактные телефоны</w:t>
            </w:r>
          </w:p>
        </w:tc>
        <w:tc>
          <w:tcPr>
            <w:tcW w:w="10086" w:type="dxa"/>
            <w:gridSpan w:val="5"/>
            <w:shd w:val="clear" w:color="auto" w:fill="auto"/>
            <w:vAlign w:val="center"/>
          </w:tcPr>
          <w:p w:rsidR="00132B1C" w:rsidRPr="002D4080" w:rsidRDefault="00132B1C" w:rsidP="00CD39A6">
            <w:pPr>
              <w:spacing w:after="0" w:line="240" w:lineRule="auto"/>
              <w:ind w:right="-2"/>
              <w:rPr>
                <w:rFonts w:ascii="Times New Roman" w:eastAsia="Times New Roman" w:hAnsi="Times New Roman" w:cs="Times New Roman"/>
                <w:bCs/>
                <w:sz w:val="28"/>
                <w:szCs w:val="28"/>
                <w:lang w:eastAsia="ru-RU"/>
              </w:rPr>
            </w:pPr>
          </w:p>
          <w:p w:rsidR="00132B1C" w:rsidRDefault="00132B1C" w:rsidP="00CD39A6">
            <w:pPr>
              <w:spacing w:after="0" w:line="240" w:lineRule="auto"/>
              <w:ind w:right="-2"/>
              <w:rPr>
                <w:rFonts w:ascii="Times New Roman" w:eastAsia="Calibri" w:hAnsi="Times New Roman" w:cs="Times New Roman"/>
                <w:sz w:val="28"/>
                <w:szCs w:val="28"/>
              </w:rPr>
            </w:pPr>
            <w:r w:rsidRPr="00C6783D">
              <w:rPr>
                <w:rFonts w:ascii="Times New Roman" w:eastAsia="Calibri" w:hAnsi="Times New Roman" w:cs="Times New Roman"/>
                <w:b/>
                <w:sz w:val="28"/>
                <w:szCs w:val="28"/>
              </w:rPr>
              <w:t>(</w:t>
            </w:r>
            <w:r w:rsidRPr="00C6783D">
              <w:rPr>
                <w:rFonts w:ascii="Times New Roman" w:eastAsia="Calibri" w:hAnsi="Times New Roman" w:cs="Times New Roman"/>
                <w:sz w:val="28"/>
                <w:szCs w:val="28"/>
              </w:rPr>
              <w:t>4852) 30-33-38, 20-12-42, 21-23-85</w:t>
            </w:r>
          </w:p>
          <w:p w:rsidR="00132B1C" w:rsidRPr="00937721" w:rsidRDefault="00132B1C" w:rsidP="00CD39A6">
            <w:pPr>
              <w:spacing w:after="0" w:line="240" w:lineRule="auto"/>
              <w:ind w:right="-2"/>
              <w:rPr>
                <w:rFonts w:ascii="Times New Roman" w:eastAsia="Times New Roman" w:hAnsi="Times New Roman" w:cs="Times New Roman"/>
                <w:bCs/>
                <w:sz w:val="28"/>
                <w:szCs w:val="28"/>
                <w:lang w:eastAsia="ru-RU"/>
              </w:rPr>
            </w:pPr>
          </w:p>
        </w:tc>
      </w:tr>
      <w:tr w:rsidR="00132B1C" w:rsidRPr="004B4377" w:rsidTr="007E18FD">
        <w:trPr>
          <w:gridAfter w:val="1"/>
          <w:wAfter w:w="64" w:type="dxa"/>
        </w:trPr>
        <w:tc>
          <w:tcPr>
            <w:tcW w:w="4700" w:type="dxa"/>
            <w:gridSpan w:val="2"/>
            <w:shd w:val="clear" w:color="auto" w:fill="auto"/>
            <w:vAlign w:val="center"/>
          </w:tcPr>
          <w:p w:rsidR="00132B1C" w:rsidRPr="0043665A" w:rsidRDefault="00132B1C" w:rsidP="00CD39A6">
            <w:pPr>
              <w:spacing w:after="0" w:line="240" w:lineRule="auto"/>
              <w:ind w:right="-2"/>
              <w:rPr>
                <w:rFonts w:ascii="Times New Roman" w:eastAsia="Times New Roman" w:hAnsi="Times New Roman" w:cs="Times New Roman"/>
                <w:b/>
                <w:bCs/>
                <w:sz w:val="28"/>
                <w:szCs w:val="28"/>
                <w:lang w:eastAsia="ru-RU"/>
              </w:rPr>
            </w:pPr>
            <w:r w:rsidRPr="0043665A">
              <w:rPr>
                <w:rFonts w:ascii="Times New Roman" w:eastAsia="Times New Roman" w:hAnsi="Times New Roman" w:cs="Times New Roman"/>
                <w:b/>
                <w:sz w:val="28"/>
                <w:szCs w:val="28"/>
                <w:lang w:val="en-US" w:eastAsia="ar-SA"/>
              </w:rPr>
              <w:t>Web</w:t>
            </w:r>
            <w:r w:rsidRPr="0043665A">
              <w:rPr>
                <w:rFonts w:ascii="Times New Roman" w:eastAsia="Times New Roman" w:hAnsi="Times New Roman" w:cs="Times New Roman"/>
                <w:b/>
                <w:sz w:val="28"/>
                <w:szCs w:val="28"/>
                <w:lang w:eastAsia="ar-SA"/>
              </w:rPr>
              <w:t>-сайт</w:t>
            </w:r>
          </w:p>
        </w:tc>
        <w:tc>
          <w:tcPr>
            <w:tcW w:w="10086" w:type="dxa"/>
            <w:gridSpan w:val="5"/>
            <w:shd w:val="clear" w:color="auto" w:fill="auto"/>
            <w:vAlign w:val="center"/>
          </w:tcPr>
          <w:p w:rsidR="00132B1C" w:rsidRPr="00937721" w:rsidRDefault="00132B1C" w:rsidP="00CD39A6">
            <w:pPr>
              <w:spacing w:after="0" w:line="360" w:lineRule="auto"/>
              <w:jc w:val="both"/>
              <w:rPr>
                <w:rFonts w:ascii="Times New Roman" w:eastAsia="Times New Roman" w:hAnsi="Times New Roman" w:cs="Times New Roman"/>
                <w:bCs/>
                <w:sz w:val="28"/>
                <w:szCs w:val="28"/>
                <w:lang w:eastAsia="ru-RU"/>
              </w:rPr>
            </w:pPr>
            <w:r w:rsidRPr="00C6783D">
              <w:rPr>
                <w:rFonts w:ascii="Times New Roman" w:eastAsia="Calibri" w:hAnsi="Times New Roman" w:cs="Times New Roman"/>
                <w:sz w:val="28"/>
                <w:szCs w:val="28"/>
              </w:rPr>
              <w:t xml:space="preserve"> </w:t>
            </w:r>
            <w:hyperlink r:id="rId9" w:history="1">
              <w:r w:rsidRPr="00C6783D">
                <w:rPr>
                  <w:rFonts w:ascii="Times New Roman" w:eastAsia="Calibri" w:hAnsi="Times New Roman" w:cs="Times New Roman"/>
                  <w:sz w:val="28"/>
                  <w:szCs w:val="28"/>
                </w:rPr>
                <w:t>http://pcollege.edu.yar.ru/</w:t>
              </w:r>
            </w:hyperlink>
          </w:p>
        </w:tc>
      </w:tr>
      <w:tr w:rsidR="00132B1C" w:rsidRPr="004B4377" w:rsidTr="007E18FD">
        <w:trPr>
          <w:gridAfter w:val="1"/>
          <w:wAfter w:w="64" w:type="dxa"/>
        </w:trPr>
        <w:tc>
          <w:tcPr>
            <w:tcW w:w="14786" w:type="dxa"/>
            <w:gridSpan w:val="7"/>
            <w:shd w:val="clear" w:color="auto" w:fill="auto"/>
            <w:vAlign w:val="center"/>
          </w:tcPr>
          <w:p w:rsidR="00132B1C" w:rsidRPr="0043665A" w:rsidRDefault="00132B1C" w:rsidP="00CD39A6">
            <w:pPr>
              <w:spacing w:after="0" w:line="360" w:lineRule="auto"/>
              <w:jc w:val="both"/>
              <w:rPr>
                <w:rFonts w:ascii="Times New Roman" w:eastAsia="Calibri" w:hAnsi="Times New Roman" w:cs="Times New Roman"/>
                <w:b/>
                <w:sz w:val="26"/>
                <w:szCs w:val="26"/>
              </w:rPr>
            </w:pPr>
            <w:r w:rsidRPr="0043665A">
              <w:rPr>
                <w:rFonts w:ascii="Times New Roman" w:eastAsia="Times New Roman" w:hAnsi="Times New Roman" w:cs="Times New Roman"/>
                <w:b/>
                <w:sz w:val="26"/>
                <w:szCs w:val="26"/>
                <w:lang w:eastAsia="ar-SA"/>
              </w:rPr>
              <w:lastRenderedPageBreak/>
              <w:t>опыт инновационной деятельности в качестве муниципальной (региональной, федеральной) инновационной площадки</w:t>
            </w:r>
          </w:p>
        </w:tc>
      </w:tr>
      <w:tr w:rsidR="00132B1C" w:rsidRPr="004B4377" w:rsidTr="007E18FD">
        <w:trPr>
          <w:gridAfter w:val="1"/>
          <w:wAfter w:w="64" w:type="dxa"/>
        </w:trPr>
        <w:tc>
          <w:tcPr>
            <w:tcW w:w="5170" w:type="dxa"/>
            <w:gridSpan w:val="3"/>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 xml:space="preserve">уровень </w:t>
            </w:r>
          </w:p>
        </w:tc>
        <w:tc>
          <w:tcPr>
            <w:tcW w:w="5837"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тема проекта в рамках инновационной площадки</w:t>
            </w:r>
          </w:p>
        </w:tc>
        <w:tc>
          <w:tcPr>
            <w:tcW w:w="3779"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период реализации</w:t>
            </w:r>
          </w:p>
        </w:tc>
      </w:tr>
      <w:tr w:rsidR="00132B1C" w:rsidRPr="004B4377" w:rsidTr="007E18FD">
        <w:trPr>
          <w:gridAfter w:val="1"/>
          <w:wAfter w:w="64" w:type="dxa"/>
        </w:trPr>
        <w:tc>
          <w:tcPr>
            <w:tcW w:w="5170" w:type="dxa"/>
            <w:gridSpan w:val="3"/>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региональная инновационная площадка</w:t>
            </w:r>
          </w:p>
        </w:tc>
        <w:tc>
          <w:tcPr>
            <w:tcW w:w="5837"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 xml:space="preserve">"Организационное,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w:t>
            </w:r>
            <w:r w:rsidRPr="002124F1">
              <w:t>среднего общего образования</w:t>
            </w:r>
            <w:r w:rsidRPr="00841079">
              <w:t>"</w:t>
            </w:r>
          </w:p>
        </w:tc>
        <w:tc>
          <w:tcPr>
            <w:tcW w:w="3779"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2014-2016 гг.</w:t>
            </w:r>
          </w:p>
        </w:tc>
      </w:tr>
      <w:tr w:rsidR="00132B1C" w:rsidRPr="004B4377" w:rsidTr="007E18FD">
        <w:trPr>
          <w:gridAfter w:val="1"/>
          <w:wAfter w:w="64" w:type="dxa"/>
        </w:trPr>
        <w:tc>
          <w:tcPr>
            <w:tcW w:w="5170" w:type="dxa"/>
            <w:gridSpan w:val="3"/>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региональная инновационная площадка</w:t>
            </w:r>
          </w:p>
        </w:tc>
        <w:tc>
          <w:tcPr>
            <w:tcW w:w="5837"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«Организационно-педагогическое сопровождение реализации проектно-исследовательской деятельности старшеклассников в условиях подготовки перехода к ФГОС общего образования»</w:t>
            </w:r>
          </w:p>
        </w:tc>
        <w:tc>
          <w:tcPr>
            <w:tcW w:w="3779"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 xml:space="preserve">2012-2013 </w:t>
            </w:r>
            <w:r>
              <w:t>г</w:t>
            </w:r>
            <w:r w:rsidRPr="00841079">
              <w:t>г.</w:t>
            </w:r>
          </w:p>
        </w:tc>
      </w:tr>
      <w:tr w:rsidR="00132B1C" w:rsidRPr="004B4377" w:rsidTr="007E18FD">
        <w:trPr>
          <w:gridAfter w:val="1"/>
          <w:wAfter w:w="64" w:type="dxa"/>
        </w:trPr>
        <w:tc>
          <w:tcPr>
            <w:tcW w:w="5170" w:type="dxa"/>
            <w:gridSpan w:val="3"/>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 xml:space="preserve">победитель конкурса школ в рамках </w:t>
            </w:r>
            <w:r>
              <w:t>приоритетного национального проекта</w:t>
            </w:r>
            <w:r w:rsidRPr="00841079">
              <w:t xml:space="preserve"> "Образование"</w:t>
            </w:r>
          </w:p>
        </w:tc>
        <w:tc>
          <w:tcPr>
            <w:tcW w:w="5837"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«Разработка и реализация модели поддержки организации профильного обучения на муниципальном уровне»</w:t>
            </w:r>
          </w:p>
        </w:tc>
        <w:tc>
          <w:tcPr>
            <w:tcW w:w="3779" w:type="dxa"/>
            <w:gridSpan w:val="2"/>
            <w:shd w:val="clear" w:color="auto" w:fill="auto"/>
          </w:tcPr>
          <w:p w:rsidR="00132B1C" w:rsidRPr="00841079" w:rsidRDefault="00132B1C" w:rsidP="00CD39A6">
            <w:pPr>
              <w:pStyle w:val="text"/>
              <w:spacing w:before="0" w:beforeAutospacing="0" w:after="0" w:afterAutospacing="0"/>
              <w:ind w:right="74"/>
              <w:jc w:val="both"/>
              <w:textAlignment w:val="baseline"/>
            </w:pPr>
            <w:r w:rsidRPr="00841079">
              <w:t>2009-2010</w:t>
            </w:r>
            <w:r>
              <w:t xml:space="preserve"> г</w:t>
            </w:r>
            <w:r w:rsidRPr="00841079">
              <w:t>г.</w:t>
            </w:r>
          </w:p>
        </w:tc>
      </w:tr>
      <w:tr w:rsidR="00132B1C" w:rsidRPr="004B4377" w:rsidTr="007E18FD">
        <w:trPr>
          <w:gridAfter w:val="1"/>
          <w:wAfter w:w="64" w:type="dxa"/>
          <w:trHeight w:val="436"/>
        </w:trPr>
        <w:tc>
          <w:tcPr>
            <w:tcW w:w="14786" w:type="dxa"/>
            <w:gridSpan w:val="7"/>
            <w:shd w:val="clear" w:color="auto" w:fill="auto"/>
          </w:tcPr>
          <w:p w:rsidR="00132B1C" w:rsidRPr="00841079" w:rsidRDefault="00132B1C" w:rsidP="00CD39A6">
            <w:pPr>
              <w:pStyle w:val="text"/>
              <w:spacing w:before="0" w:beforeAutospacing="0" w:after="0" w:afterAutospacing="0"/>
              <w:ind w:right="74"/>
              <w:jc w:val="both"/>
              <w:textAlignment w:val="baseline"/>
            </w:pPr>
            <w:proofErr w:type="gramStart"/>
            <w:r w:rsidRPr="002B6004">
              <w:rPr>
                <w:b/>
                <w:sz w:val="26"/>
                <w:szCs w:val="26"/>
                <w:lang w:eastAsia="ar-SA"/>
              </w:rPr>
              <w:t xml:space="preserve">опыт </w:t>
            </w:r>
            <w:r w:rsidR="00CD39A6">
              <w:rPr>
                <w:b/>
                <w:sz w:val="26"/>
                <w:szCs w:val="26"/>
                <w:lang w:eastAsia="ar-SA"/>
              </w:rPr>
              <w:t xml:space="preserve">инновационной </w:t>
            </w:r>
            <w:r w:rsidRPr="002B6004">
              <w:rPr>
                <w:b/>
                <w:sz w:val="26"/>
                <w:szCs w:val="26"/>
                <w:lang w:eastAsia="ar-SA"/>
              </w:rPr>
              <w:t xml:space="preserve">деятельности </w:t>
            </w:r>
            <w:r>
              <w:rPr>
                <w:b/>
                <w:sz w:val="26"/>
                <w:szCs w:val="26"/>
                <w:lang w:eastAsia="ar-SA"/>
              </w:rPr>
              <w:t>(</w:t>
            </w:r>
            <w:r w:rsidRPr="002B6004">
              <w:rPr>
                <w:b/>
                <w:sz w:val="26"/>
                <w:szCs w:val="26"/>
                <w:lang w:eastAsia="ar-SA"/>
              </w:rPr>
              <w:t>за последние 5 лет</w:t>
            </w:r>
            <w:r>
              <w:rPr>
                <w:b/>
                <w:sz w:val="26"/>
                <w:szCs w:val="26"/>
                <w:lang w:eastAsia="ar-SA"/>
              </w:rPr>
              <w:t>)</w:t>
            </w:r>
            <w:proofErr w:type="gramEnd"/>
          </w:p>
        </w:tc>
      </w:tr>
      <w:tr w:rsidR="00132B1C" w:rsidRPr="002B6004" w:rsidTr="007E18FD">
        <w:trPr>
          <w:trHeight w:val="551"/>
        </w:trPr>
        <w:tc>
          <w:tcPr>
            <w:tcW w:w="535" w:type="dxa"/>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rPr>
            </w:pPr>
            <w:r w:rsidRPr="002B6004">
              <w:rPr>
                <w:rFonts w:ascii="Times New Roman" w:eastAsia="Times New Roman" w:hAnsi="Times New Roman" w:cs="Times New Roman"/>
                <w:i/>
                <w:sz w:val="24"/>
                <w:szCs w:val="24"/>
                <w:lang w:val="en-US"/>
              </w:rPr>
              <w:t>N</w:t>
            </w: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2B6004">
              <w:rPr>
                <w:rFonts w:ascii="Times New Roman" w:eastAsia="Times New Roman" w:hAnsi="Times New Roman" w:cs="Times New Roman"/>
                <w:i/>
                <w:sz w:val="24"/>
                <w:szCs w:val="24"/>
              </w:rPr>
              <w:t xml:space="preserve">Наименование проекта\ мероприятия Статус проекта\ </w:t>
            </w:r>
            <w:r>
              <w:rPr>
                <w:rFonts w:ascii="Times New Roman" w:eastAsia="Times New Roman" w:hAnsi="Times New Roman" w:cs="Times New Roman"/>
                <w:i/>
                <w:sz w:val="24"/>
                <w:szCs w:val="24"/>
              </w:rPr>
              <w:t>кол-</w:t>
            </w:r>
            <w:r w:rsidRPr="002B6004">
              <w:rPr>
                <w:rFonts w:ascii="Times New Roman" w:eastAsia="Times New Roman" w:hAnsi="Times New Roman" w:cs="Times New Roman"/>
                <w:i/>
                <w:sz w:val="24"/>
                <w:szCs w:val="24"/>
              </w:rPr>
              <w:t>во участников</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2B6004">
              <w:rPr>
                <w:rFonts w:ascii="Times New Roman" w:eastAsia="Times New Roman" w:hAnsi="Times New Roman" w:cs="Times New Roman"/>
                <w:i/>
                <w:sz w:val="24"/>
                <w:szCs w:val="24"/>
              </w:rPr>
              <w:t>Основные результаты</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2B6004">
              <w:rPr>
                <w:rFonts w:ascii="Times New Roman" w:eastAsia="Times New Roman" w:hAnsi="Times New Roman" w:cs="Times New Roman"/>
                <w:i/>
                <w:sz w:val="24"/>
                <w:szCs w:val="24"/>
              </w:rPr>
              <w:t>Практическое применение результатов</w:t>
            </w: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Областная  научная конференция школьников «Открытие», март 2014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региональный,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206</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развитие интеллектуального творчества учащихся Ярославской области, привлечение их к научной исследовательской деятельности;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совершенствование работы с </w:t>
            </w:r>
            <w:proofErr w:type="gramStart"/>
            <w:r w:rsidRPr="002B6004">
              <w:rPr>
                <w:rFonts w:ascii="Times New Roman" w:eastAsia="Times New Roman" w:hAnsi="Times New Roman" w:cs="Times New Roman"/>
                <w:sz w:val="24"/>
                <w:szCs w:val="24"/>
              </w:rPr>
              <w:t>обучающимися</w:t>
            </w:r>
            <w:proofErr w:type="gramEnd"/>
            <w:r w:rsidRPr="002B6004">
              <w:rPr>
                <w:rFonts w:ascii="Times New Roman" w:eastAsia="Times New Roman" w:hAnsi="Times New Roman" w:cs="Times New Roman"/>
                <w:sz w:val="24"/>
                <w:szCs w:val="24"/>
              </w:rPr>
              <w:t xml:space="preserve"> по профессиональной ориентации;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привлечение научных работников и преподавателей научно-исследовательских центров и учреждений высшего профессионального образования к работе с талантливыми школьниками</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мотивация старшеклассников на исследовательскую работу</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обмен опытом </w:t>
            </w:r>
            <w:proofErr w:type="gramStart"/>
            <w:r w:rsidRPr="002B6004">
              <w:rPr>
                <w:rFonts w:ascii="Times New Roman" w:eastAsia="Times New Roman" w:hAnsi="Times New Roman" w:cs="Times New Roman"/>
                <w:sz w:val="24"/>
                <w:szCs w:val="24"/>
              </w:rPr>
              <w:t>педагогов-научных</w:t>
            </w:r>
            <w:proofErr w:type="gramEnd"/>
            <w:r w:rsidRPr="002B6004">
              <w:rPr>
                <w:rFonts w:ascii="Times New Roman" w:eastAsia="Times New Roman" w:hAnsi="Times New Roman" w:cs="Times New Roman"/>
                <w:sz w:val="24"/>
                <w:szCs w:val="24"/>
              </w:rPr>
              <w:t xml:space="preserve"> руководителей</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обсуждения-дискуссии с учеными ярославских вузов</w:t>
            </w: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lang w:val="en-US"/>
              </w:rPr>
              <w:t>XVII </w:t>
            </w:r>
            <w:r w:rsidRPr="002B6004">
              <w:rPr>
                <w:rFonts w:ascii="Times New Roman" w:eastAsia="Times New Roman" w:hAnsi="Times New Roman" w:cs="Times New Roman"/>
                <w:sz w:val="24"/>
                <w:szCs w:val="24"/>
              </w:rPr>
              <w:t>Российская научная конференция школьников «Открытие», апрель 2014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общероссийский,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508 из 39 регионов РФ и Латвии</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выявление и поддержка талантливых школьников;</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проведение лекций ученых и специалистов вузов для участников конференции;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включение  конференции «Открытие» в Федеральный Перечень олимпиад и иных </w:t>
            </w:r>
            <w:r w:rsidRPr="002B6004">
              <w:rPr>
                <w:rFonts w:ascii="Times New Roman" w:eastAsia="Times New Roman" w:hAnsi="Times New Roman" w:cs="Times New Roman"/>
                <w:sz w:val="24"/>
                <w:szCs w:val="24"/>
              </w:rPr>
              <w:lastRenderedPageBreak/>
              <w:t>конкурсных мероприятий, по итогам которых присуждаются премии для поддержки талантливой молодежи;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получение 6-ю победителями конференции премий для поддержки талантливой молодежи в рамках реализации приоритетного национального проекта «Образование» в 2014 году</w:t>
            </w:r>
          </w:p>
        </w:tc>
        <w:tc>
          <w:tcPr>
            <w:tcW w:w="3827" w:type="dxa"/>
            <w:gridSpan w:val="2"/>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lastRenderedPageBreak/>
              <w:t xml:space="preserve">издание Сборника материалов </w:t>
            </w:r>
            <w:r w:rsidRPr="002B6004">
              <w:rPr>
                <w:rFonts w:ascii="Times New Roman" w:eastAsia="Times New Roman" w:hAnsi="Times New Roman" w:cs="Times New Roman"/>
                <w:sz w:val="24"/>
                <w:szCs w:val="24"/>
                <w:lang w:val="en-US"/>
              </w:rPr>
              <w:t>XVII</w:t>
            </w:r>
            <w:r w:rsidRPr="002B6004">
              <w:rPr>
                <w:rFonts w:ascii="Times New Roman" w:eastAsia="Times New Roman" w:hAnsi="Times New Roman" w:cs="Times New Roman"/>
                <w:sz w:val="24"/>
                <w:szCs w:val="24"/>
              </w:rPr>
              <w:t xml:space="preserve"> конференции;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вовлечение участников конференции из </w:t>
            </w:r>
            <w:proofErr w:type="spellStart"/>
            <w:r w:rsidRPr="002B6004">
              <w:rPr>
                <w:rFonts w:ascii="Times New Roman" w:eastAsia="Times New Roman" w:hAnsi="Times New Roman" w:cs="Times New Roman"/>
                <w:sz w:val="24"/>
                <w:szCs w:val="24"/>
              </w:rPr>
              <w:t>г</w:t>
            </w:r>
            <w:proofErr w:type="gramStart"/>
            <w:r w:rsidRPr="002B6004">
              <w:rPr>
                <w:rFonts w:ascii="Times New Roman" w:eastAsia="Times New Roman" w:hAnsi="Times New Roman" w:cs="Times New Roman"/>
                <w:sz w:val="24"/>
                <w:szCs w:val="24"/>
              </w:rPr>
              <w:t>.Я</w:t>
            </w:r>
            <w:proofErr w:type="gramEnd"/>
            <w:r w:rsidRPr="002B6004">
              <w:rPr>
                <w:rFonts w:ascii="Times New Roman" w:eastAsia="Times New Roman" w:hAnsi="Times New Roman" w:cs="Times New Roman"/>
                <w:sz w:val="24"/>
                <w:szCs w:val="24"/>
              </w:rPr>
              <w:t>рославля</w:t>
            </w:r>
            <w:proofErr w:type="spellEnd"/>
            <w:r w:rsidRPr="002B6004">
              <w:rPr>
                <w:rFonts w:ascii="Times New Roman" w:eastAsia="Times New Roman" w:hAnsi="Times New Roman" w:cs="Times New Roman"/>
                <w:sz w:val="24"/>
                <w:szCs w:val="24"/>
              </w:rPr>
              <w:t xml:space="preserve"> в образовательную программу летнего образовательного лагеря </w:t>
            </w:r>
            <w:r w:rsidRPr="002B6004">
              <w:rPr>
                <w:rFonts w:ascii="Times New Roman" w:eastAsia="Times New Roman" w:hAnsi="Times New Roman" w:cs="Times New Roman"/>
                <w:sz w:val="24"/>
                <w:szCs w:val="24"/>
              </w:rPr>
              <w:lastRenderedPageBreak/>
              <w:t>для одаренных старшеклассников</w:t>
            </w:r>
          </w:p>
          <w:p w:rsidR="00132B1C" w:rsidRPr="002B6004" w:rsidRDefault="00132B1C" w:rsidP="00CD39A6">
            <w:pPr>
              <w:widowControl w:val="0"/>
              <w:autoSpaceDE w:val="0"/>
              <w:autoSpaceDN w:val="0"/>
              <w:adjustRightInd w:val="0"/>
              <w:spacing w:after="0" w:line="240" w:lineRule="auto"/>
              <w:ind w:left="100"/>
              <w:rPr>
                <w:rFonts w:ascii="Times New Roman" w:eastAsia="Times New Roman" w:hAnsi="Times New Roman" w:cs="Times New Roman"/>
                <w:sz w:val="24"/>
                <w:szCs w:val="24"/>
              </w:rPr>
            </w:pP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Летний образовательный лагерь</w:t>
            </w:r>
          </w:p>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 «</w:t>
            </w:r>
            <w:proofErr w:type="spellStart"/>
            <w:r w:rsidRPr="002B6004">
              <w:rPr>
                <w:rFonts w:ascii="Times New Roman" w:eastAsia="Times New Roman" w:hAnsi="Times New Roman" w:cs="Times New Roman"/>
                <w:sz w:val="24"/>
                <w:szCs w:val="24"/>
              </w:rPr>
              <w:t>Pro</w:t>
            </w:r>
            <w:proofErr w:type="spellEnd"/>
            <w:r w:rsidRPr="002B6004">
              <w:rPr>
                <w:rFonts w:ascii="Times New Roman" w:eastAsia="Times New Roman" w:hAnsi="Times New Roman" w:cs="Times New Roman"/>
                <w:sz w:val="24"/>
                <w:szCs w:val="24"/>
              </w:rPr>
              <w:t>-завтра», июнь-июль 2014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региональный,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150</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формирования представлений о современном мире профессий,</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активизация интереса к осознанному выбору дальнейшего образовательного маршрута через включение в различные виды деятельности;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информирование участников о возможностях обучения в ярославских вузах и последующей реализации себя на рынке труда </w:t>
            </w:r>
            <w:proofErr w:type="spellStart"/>
            <w:r w:rsidRPr="002B6004">
              <w:rPr>
                <w:rFonts w:ascii="Times New Roman" w:eastAsia="Times New Roman" w:hAnsi="Times New Roman" w:cs="Times New Roman"/>
                <w:sz w:val="24"/>
                <w:szCs w:val="24"/>
              </w:rPr>
              <w:t>г</w:t>
            </w:r>
            <w:proofErr w:type="gramStart"/>
            <w:r w:rsidRPr="002B6004">
              <w:rPr>
                <w:rFonts w:ascii="Times New Roman" w:eastAsia="Times New Roman" w:hAnsi="Times New Roman" w:cs="Times New Roman"/>
                <w:sz w:val="24"/>
                <w:szCs w:val="24"/>
              </w:rPr>
              <w:t>.Я</w:t>
            </w:r>
            <w:proofErr w:type="gramEnd"/>
            <w:r w:rsidRPr="002B6004">
              <w:rPr>
                <w:rFonts w:ascii="Times New Roman" w:eastAsia="Times New Roman" w:hAnsi="Times New Roman" w:cs="Times New Roman"/>
                <w:sz w:val="24"/>
                <w:szCs w:val="24"/>
              </w:rPr>
              <w:t>рославля</w:t>
            </w:r>
            <w:proofErr w:type="spellEnd"/>
            <w:r w:rsidRPr="002B6004">
              <w:rPr>
                <w:rFonts w:ascii="Times New Roman" w:eastAsia="Times New Roman" w:hAnsi="Times New Roman" w:cs="Times New Roman"/>
                <w:sz w:val="24"/>
                <w:szCs w:val="24"/>
              </w:rPr>
              <w:t>;</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выезд в археологическую экспедицию на </w:t>
            </w:r>
            <w:proofErr w:type="spellStart"/>
            <w:r w:rsidRPr="002B6004">
              <w:rPr>
                <w:rFonts w:ascii="Times New Roman" w:eastAsia="Times New Roman" w:hAnsi="Times New Roman" w:cs="Times New Roman"/>
                <w:sz w:val="24"/>
                <w:szCs w:val="24"/>
              </w:rPr>
              <w:t>Усть</w:t>
            </w:r>
            <w:proofErr w:type="spellEnd"/>
            <w:r w:rsidRPr="002B6004">
              <w:rPr>
                <w:rFonts w:ascii="Times New Roman" w:eastAsia="Times New Roman" w:hAnsi="Times New Roman" w:cs="Times New Roman"/>
                <w:sz w:val="24"/>
                <w:szCs w:val="24"/>
              </w:rPr>
              <w:t>-Шексну;</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актуализация процесса самоопределения;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развитие навыков межличностного общения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вовлечение участников лагеря в систему работы семинаров Городской программы «Открытие»;</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осознанный выбор профиля или направления дальнейшего образования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расширения поля научной проблематики для выбора тем </w:t>
            </w:r>
            <w:proofErr w:type="gramStart"/>
            <w:r w:rsidRPr="002B6004">
              <w:rPr>
                <w:rFonts w:ascii="Times New Roman" w:eastAsia="Times New Roman" w:hAnsi="Times New Roman" w:cs="Times New Roman"/>
                <w:sz w:val="24"/>
                <w:szCs w:val="24"/>
              </w:rPr>
              <w:t>индивидуальных проектов</w:t>
            </w:r>
            <w:proofErr w:type="gramEnd"/>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Стажерская площадка «ФГОС: сопровождение научно-исследователь</w:t>
            </w:r>
            <w:r w:rsidRPr="002B6004">
              <w:rPr>
                <w:rFonts w:ascii="Times New Roman" w:eastAsia="Times New Roman" w:hAnsi="Times New Roman" w:cs="Times New Roman"/>
                <w:sz w:val="24"/>
                <w:szCs w:val="24"/>
              </w:rPr>
              <w:softHyphen/>
              <w:t>ской деятельности школьников», ноябрь-декабрь 2014 г. региональный,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20</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подготовка будущих научных руководителей </w:t>
            </w:r>
            <w:proofErr w:type="gramStart"/>
            <w:r w:rsidRPr="002B6004">
              <w:rPr>
                <w:rFonts w:ascii="Times New Roman" w:eastAsia="Times New Roman" w:hAnsi="Times New Roman" w:cs="Times New Roman"/>
                <w:sz w:val="24"/>
                <w:szCs w:val="24"/>
              </w:rPr>
              <w:t>индивидуальных проектов</w:t>
            </w:r>
            <w:proofErr w:type="gramEnd"/>
            <w:r w:rsidRPr="002B6004">
              <w:rPr>
                <w:rFonts w:ascii="Times New Roman" w:eastAsia="Times New Roman" w:hAnsi="Times New Roman" w:cs="Times New Roman"/>
                <w:sz w:val="24"/>
                <w:szCs w:val="24"/>
              </w:rPr>
              <w:t xml:space="preserve"> школьников на основе теоретической подготовки, изучения опыта педагогов и реализации собственных научно-исследовательских проектов</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включение программы подготовки в реестр </w:t>
            </w:r>
            <w:proofErr w:type="gramStart"/>
            <w:r w:rsidRPr="002B6004">
              <w:rPr>
                <w:rFonts w:ascii="Times New Roman" w:eastAsia="Times New Roman" w:hAnsi="Times New Roman" w:cs="Times New Roman"/>
                <w:sz w:val="24"/>
                <w:szCs w:val="24"/>
              </w:rPr>
              <w:t>курсов повышения квалификации Института развития образования ЯО</w:t>
            </w:r>
            <w:proofErr w:type="gramEnd"/>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практика научного руководства стажеров работами школьников</w:t>
            </w: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lang w:val="en-US"/>
              </w:rPr>
              <w:t>XVIII </w:t>
            </w:r>
            <w:r w:rsidRPr="002B6004">
              <w:rPr>
                <w:rFonts w:ascii="Times New Roman" w:eastAsia="Times New Roman" w:hAnsi="Times New Roman" w:cs="Times New Roman"/>
                <w:sz w:val="24"/>
                <w:szCs w:val="24"/>
              </w:rPr>
              <w:t>Российская научная конференция школьников «Открытие», апрель 2015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общероссийский,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507 из 35 регионов РФ</w:t>
            </w:r>
          </w:p>
        </w:tc>
        <w:tc>
          <w:tcPr>
            <w:tcW w:w="5812" w:type="dxa"/>
            <w:gridSpan w:val="2"/>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выявление и поддержка талантливых школьников;</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проведение лекций ученых и специалистов вузов для участников конференции;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поощрение авторов работ по химии и биологии за счет спонсора – ЗАО «Р-</w:t>
            </w:r>
            <w:proofErr w:type="spellStart"/>
            <w:r w:rsidRPr="002B6004">
              <w:rPr>
                <w:rFonts w:ascii="Times New Roman" w:eastAsia="Times New Roman" w:hAnsi="Times New Roman" w:cs="Times New Roman"/>
                <w:sz w:val="24"/>
                <w:szCs w:val="24"/>
              </w:rPr>
              <w:t>Фарм</w:t>
            </w:r>
            <w:proofErr w:type="spellEnd"/>
            <w:r w:rsidRPr="002B6004">
              <w:rPr>
                <w:rFonts w:ascii="Times New Roman" w:eastAsia="Times New Roman" w:hAnsi="Times New Roman" w:cs="Times New Roman"/>
                <w:sz w:val="24"/>
                <w:szCs w:val="24"/>
              </w:rPr>
              <w:t>»;</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получение 3-мя победителями конференции премий </w:t>
            </w:r>
            <w:r w:rsidRPr="002B6004">
              <w:rPr>
                <w:rFonts w:ascii="Times New Roman" w:eastAsia="Times New Roman" w:hAnsi="Times New Roman" w:cs="Times New Roman"/>
                <w:sz w:val="24"/>
                <w:szCs w:val="24"/>
              </w:rPr>
              <w:lastRenderedPageBreak/>
              <w:t>для поддержки талантливой молодежи в рамках реализации приоритетного национального проекта «Образование» в 2015 году;</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выработка критериев оценки научно-исследовательских работ школьников</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lastRenderedPageBreak/>
              <w:t xml:space="preserve">издание Сборника материалов </w:t>
            </w:r>
            <w:r w:rsidRPr="002B6004">
              <w:rPr>
                <w:rFonts w:ascii="Times New Roman" w:eastAsia="Times New Roman" w:hAnsi="Times New Roman" w:cs="Times New Roman"/>
                <w:sz w:val="24"/>
                <w:szCs w:val="24"/>
                <w:lang w:val="en-US"/>
              </w:rPr>
              <w:t>XVIII</w:t>
            </w:r>
            <w:r w:rsidRPr="002B6004">
              <w:rPr>
                <w:rFonts w:ascii="Times New Roman" w:eastAsia="Times New Roman" w:hAnsi="Times New Roman" w:cs="Times New Roman"/>
                <w:sz w:val="24"/>
                <w:szCs w:val="24"/>
              </w:rPr>
              <w:t xml:space="preserve"> конференции;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издание Сборника «</w:t>
            </w:r>
            <w:proofErr w:type="gramStart"/>
            <w:r w:rsidRPr="002B6004">
              <w:rPr>
                <w:rFonts w:ascii="Times New Roman" w:eastAsia="Times New Roman" w:hAnsi="Times New Roman" w:cs="Times New Roman"/>
                <w:sz w:val="24"/>
                <w:szCs w:val="24"/>
              </w:rPr>
              <w:t>Естественно-научные</w:t>
            </w:r>
            <w:proofErr w:type="gramEnd"/>
            <w:r w:rsidRPr="002B6004">
              <w:rPr>
                <w:rFonts w:ascii="Times New Roman" w:eastAsia="Times New Roman" w:hAnsi="Times New Roman" w:cs="Times New Roman"/>
                <w:sz w:val="24"/>
                <w:szCs w:val="24"/>
              </w:rPr>
              <w:t xml:space="preserve"> исследования школьников»;</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вовлечение участников </w:t>
            </w:r>
            <w:r w:rsidRPr="002B6004">
              <w:rPr>
                <w:rFonts w:ascii="Times New Roman" w:eastAsia="Times New Roman" w:hAnsi="Times New Roman" w:cs="Times New Roman"/>
                <w:sz w:val="24"/>
                <w:szCs w:val="24"/>
              </w:rPr>
              <w:lastRenderedPageBreak/>
              <w:t xml:space="preserve">конференции из </w:t>
            </w:r>
            <w:proofErr w:type="spellStart"/>
            <w:r w:rsidRPr="002B6004">
              <w:rPr>
                <w:rFonts w:ascii="Times New Roman" w:eastAsia="Times New Roman" w:hAnsi="Times New Roman" w:cs="Times New Roman"/>
                <w:sz w:val="24"/>
                <w:szCs w:val="24"/>
              </w:rPr>
              <w:t>г</w:t>
            </w:r>
            <w:proofErr w:type="gramStart"/>
            <w:r w:rsidRPr="002B6004">
              <w:rPr>
                <w:rFonts w:ascii="Times New Roman" w:eastAsia="Times New Roman" w:hAnsi="Times New Roman" w:cs="Times New Roman"/>
                <w:sz w:val="24"/>
                <w:szCs w:val="24"/>
              </w:rPr>
              <w:t>.Я</w:t>
            </w:r>
            <w:proofErr w:type="gramEnd"/>
            <w:r w:rsidRPr="002B6004">
              <w:rPr>
                <w:rFonts w:ascii="Times New Roman" w:eastAsia="Times New Roman" w:hAnsi="Times New Roman" w:cs="Times New Roman"/>
                <w:sz w:val="24"/>
                <w:szCs w:val="24"/>
              </w:rPr>
              <w:t>рославля</w:t>
            </w:r>
            <w:proofErr w:type="spellEnd"/>
            <w:r w:rsidRPr="002B6004">
              <w:rPr>
                <w:rFonts w:ascii="Times New Roman" w:eastAsia="Times New Roman" w:hAnsi="Times New Roman" w:cs="Times New Roman"/>
                <w:sz w:val="24"/>
                <w:szCs w:val="24"/>
              </w:rPr>
              <w:t xml:space="preserve"> в образовательную программу летнего образовательного лагеря для одаренных старшеклассников</w:t>
            </w: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Летний образовательный лагерь</w:t>
            </w:r>
          </w:p>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 «Большое космическое путешествие», июнь-июль 2015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региональный,</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120</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получение знаний в области астрономии и космонавтики;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формирование «правильных» представлений о взаимосвязи природы Вселенной и человеческой цивилизации;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проведение встречи с космонавтом </w:t>
            </w:r>
            <w:proofErr w:type="spellStart"/>
            <w:r w:rsidRPr="002B6004">
              <w:rPr>
                <w:rFonts w:ascii="Times New Roman" w:eastAsia="Times New Roman" w:hAnsi="Times New Roman" w:cs="Times New Roman"/>
                <w:sz w:val="24"/>
                <w:szCs w:val="24"/>
              </w:rPr>
              <w:t>Р.Романенко</w:t>
            </w:r>
            <w:proofErr w:type="spellEnd"/>
            <w:r w:rsidRPr="002B6004">
              <w:rPr>
                <w:rFonts w:ascii="Times New Roman" w:eastAsia="Times New Roman" w:hAnsi="Times New Roman" w:cs="Times New Roman"/>
                <w:sz w:val="24"/>
                <w:szCs w:val="24"/>
              </w:rPr>
              <w:t>;</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актуализация процесса самоопределения;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развитие навыков межличностного общения;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вовлечение участников лагеря в систему работы семинаров Городской программы «Открытие»;</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расширения поля научной проблематики для выбора тем </w:t>
            </w:r>
            <w:proofErr w:type="gramStart"/>
            <w:r w:rsidRPr="002B6004">
              <w:rPr>
                <w:rFonts w:ascii="Times New Roman" w:eastAsia="Times New Roman" w:hAnsi="Times New Roman" w:cs="Times New Roman"/>
                <w:sz w:val="24"/>
                <w:szCs w:val="24"/>
              </w:rPr>
              <w:t>индивидуальных проектов</w:t>
            </w:r>
            <w:proofErr w:type="gramEnd"/>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X</w:t>
            </w:r>
            <w:r w:rsidRPr="002B6004">
              <w:rPr>
                <w:rFonts w:ascii="Times New Roman" w:eastAsia="Times New Roman" w:hAnsi="Times New Roman" w:cs="Times New Roman"/>
                <w:sz w:val="24"/>
                <w:szCs w:val="24"/>
                <w:lang w:val="en-US"/>
              </w:rPr>
              <w:t>III</w:t>
            </w:r>
            <w:r w:rsidRPr="002B6004">
              <w:rPr>
                <w:rFonts w:ascii="Times New Roman" w:eastAsia="Times New Roman" w:hAnsi="Times New Roman" w:cs="Times New Roman"/>
                <w:sz w:val="24"/>
                <w:szCs w:val="24"/>
              </w:rPr>
              <w:t xml:space="preserve"> Российского семинара «Организация научно-исследовательской деятельности школьников», ноябрь 2015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B6004">
              <w:rPr>
                <w:rFonts w:ascii="Times New Roman" w:eastAsia="Times New Roman" w:hAnsi="Times New Roman" w:cs="Times New Roman"/>
                <w:sz w:val="24"/>
                <w:szCs w:val="24"/>
              </w:rPr>
              <w:t>межрегиональный</w:t>
            </w:r>
            <w:proofErr w:type="gramEnd"/>
            <w:r w:rsidRPr="002B6004">
              <w:rPr>
                <w:rFonts w:ascii="Times New Roman" w:eastAsia="Times New Roman" w:hAnsi="Times New Roman" w:cs="Times New Roman"/>
                <w:sz w:val="24"/>
                <w:szCs w:val="24"/>
              </w:rPr>
              <w:t>,45 из 4 регионов РФ</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презентация-выставка научных работ победителей конференции «Открытие»;</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проведение Круглых столов «Представление результатов исследования»;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проведение мастер-классов экспертов конференции, ученых вузов города Ярославля;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организация стендовой презентации образовательных учреждений-участников семинара.</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экспресс-конференция «Организация исследовательской деятельности в школе: опыт и перспективы»</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интернет-публикация материалов Круглых столов;</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обмен и применение опыта коллег на местах</w:t>
            </w:r>
          </w:p>
        </w:tc>
      </w:tr>
      <w:tr w:rsidR="00132B1C" w:rsidRPr="002B6004" w:rsidTr="007E18FD">
        <w:tc>
          <w:tcPr>
            <w:tcW w:w="535" w:type="dxa"/>
            <w:tcBorders>
              <w:top w:val="single" w:sz="4" w:space="0" w:color="auto"/>
              <w:left w:val="single" w:sz="4" w:space="0" w:color="auto"/>
              <w:bottom w:val="single" w:sz="4" w:space="0" w:color="auto"/>
              <w:right w:val="single" w:sz="4" w:space="0" w:color="auto"/>
            </w:tcBorders>
          </w:tcPr>
          <w:p w:rsidR="00132B1C" w:rsidRPr="002B6004" w:rsidRDefault="00132B1C"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Зимний образовательный лагерь</w:t>
            </w:r>
          </w:p>
          <w:p w:rsidR="00132B1C"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 «Неразгаданные тайны», январь 2016 г.</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региональный, </w:t>
            </w:r>
          </w:p>
          <w:p w:rsidR="00132B1C" w:rsidRPr="002B6004" w:rsidRDefault="00132B1C"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80</w:t>
            </w:r>
          </w:p>
        </w:tc>
        <w:tc>
          <w:tcPr>
            <w:tcW w:w="5812"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расширение представлений об истории человечества и достижениях науки и техники;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приобретение опыта принятия самостоятельного решения;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актуализация процесса самоопределения;</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проявление познавательной инициативы, продуктивного мышления, креативности;</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развитие навыков межличностного общения</w:t>
            </w:r>
          </w:p>
        </w:tc>
        <w:tc>
          <w:tcPr>
            <w:tcW w:w="3827" w:type="dxa"/>
            <w:gridSpan w:val="2"/>
            <w:tcBorders>
              <w:top w:val="single" w:sz="4" w:space="0" w:color="auto"/>
              <w:left w:val="single" w:sz="4" w:space="0" w:color="auto"/>
              <w:bottom w:val="single" w:sz="4" w:space="0" w:color="auto"/>
              <w:right w:val="single" w:sz="4" w:space="0" w:color="auto"/>
            </w:tcBorders>
            <w:hideMark/>
          </w:tcPr>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вовлечение участников лагеря в систему работы семинаров Городской программы «Открытие»;</w:t>
            </w:r>
          </w:p>
          <w:p w:rsidR="00132B1C" w:rsidRPr="002B6004" w:rsidRDefault="00132B1C" w:rsidP="00CD39A6">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2B6004">
              <w:rPr>
                <w:rFonts w:ascii="Times New Roman" w:eastAsia="Times New Roman" w:hAnsi="Times New Roman" w:cs="Times New Roman"/>
                <w:sz w:val="24"/>
                <w:szCs w:val="24"/>
              </w:rPr>
              <w:t xml:space="preserve">расширения поля научной проблематики для выбора тем </w:t>
            </w:r>
            <w:proofErr w:type="gramStart"/>
            <w:r w:rsidRPr="002B6004">
              <w:rPr>
                <w:rFonts w:ascii="Times New Roman" w:eastAsia="Times New Roman" w:hAnsi="Times New Roman" w:cs="Times New Roman"/>
                <w:sz w:val="24"/>
                <w:szCs w:val="24"/>
              </w:rPr>
              <w:t>индивидуальных проектов</w:t>
            </w:r>
            <w:proofErr w:type="gramEnd"/>
          </w:p>
        </w:tc>
      </w:tr>
      <w:tr w:rsidR="007E18FD" w:rsidRPr="002B6004" w:rsidTr="007E18FD">
        <w:tc>
          <w:tcPr>
            <w:tcW w:w="535" w:type="dxa"/>
            <w:tcBorders>
              <w:top w:val="single" w:sz="4" w:space="0" w:color="auto"/>
              <w:left w:val="single" w:sz="4" w:space="0" w:color="auto"/>
              <w:bottom w:val="single" w:sz="4" w:space="0" w:color="auto"/>
              <w:right w:val="single" w:sz="4" w:space="0" w:color="auto"/>
            </w:tcBorders>
          </w:tcPr>
          <w:p w:rsidR="007E18FD" w:rsidRPr="002B6004" w:rsidRDefault="007E18FD" w:rsidP="00CD39A6">
            <w:pPr>
              <w:widowControl w:val="0"/>
              <w:numPr>
                <w:ilvl w:val="0"/>
                <w:numId w:val="1"/>
              </w:numPr>
              <w:autoSpaceDE w:val="0"/>
              <w:autoSpaceDN w:val="0"/>
              <w:adjustRightInd w:val="0"/>
              <w:spacing w:after="0" w:line="240" w:lineRule="auto"/>
              <w:ind w:left="284" w:hanging="218"/>
              <w:rPr>
                <w:rFonts w:ascii="Times New Roman" w:eastAsia="Times New Roman" w:hAnsi="Times New Roman" w:cs="Times New Roman"/>
                <w:sz w:val="24"/>
                <w:szCs w:val="24"/>
              </w:rPr>
            </w:pPr>
          </w:p>
        </w:tc>
        <w:tc>
          <w:tcPr>
            <w:tcW w:w="4676" w:type="dxa"/>
            <w:gridSpan w:val="3"/>
            <w:tcBorders>
              <w:top w:val="single" w:sz="4" w:space="0" w:color="auto"/>
              <w:left w:val="single" w:sz="4" w:space="0" w:color="auto"/>
              <w:bottom w:val="single" w:sz="4" w:space="0" w:color="auto"/>
              <w:right w:val="single" w:sz="4" w:space="0" w:color="auto"/>
            </w:tcBorders>
          </w:tcPr>
          <w:p w:rsidR="007E18FD" w:rsidRPr="002B6004" w:rsidRDefault="007E18FD" w:rsidP="00CD39A6">
            <w:pPr>
              <w:widowControl w:val="0"/>
              <w:autoSpaceDE w:val="0"/>
              <w:autoSpaceDN w:val="0"/>
              <w:adjustRightInd w:val="0"/>
              <w:spacing w:after="0" w:line="240" w:lineRule="auto"/>
              <w:rPr>
                <w:rFonts w:ascii="Times New Roman" w:eastAsia="Times New Roman" w:hAnsi="Times New Roman" w:cs="Times New Roman"/>
                <w:sz w:val="24"/>
                <w:szCs w:val="24"/>
              </w:rPr>
            </w:pPr>
            <w:r w:rsidRPr="00312893">
              <w:rPr>
                <w:rFonts w:ascii="Times New Roman" w:eastAsia="Times New Roman" w:hAnsi="Times New Roman"/>
                <w:lang w:val="en-US"/>
              </w:rPr>
              <w:t>XIX </w:t>
            </w:r>
            <w:r w:rsidRPr="00312893">
              <w:rPr>
                <w:rFonts w:ascii="Times New Roman" w:eastAsia="Times New Roman" w:hAnsi="Times New Roman"/>
              </w:rPr>
              <w:t>Российская научная конференция школьников «Открытие», апрель 2016 г.</w:t>
            </w:r>
          </w:p>
        </w:tc>
        <w:tc>
          <w:tcPr>
            <w:tcW w:w="5812" w:type="dxa"/>
            <w:gridSpan w:val="2"/>
            <w:tcBorders>
              <w:top w:val="single" w:sz="4" w:space="0" w:color="auto"/>
              <w:left w:val="single" w:sz="4" w:space="0" w:color="auto"/>
              <w:bottom w:val="single" w:sz="4" w:space="0" w:color="auto"/>
              <w:right w:val="single" w:sz="4" w:space="0" w:color="auto"/>
            </w:tcBorders>
          </w:tcPr>
          <w:p w:rsidR="007E18FD" w:rsidRPr="00312893"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rPr>
            </w:pPr>
            <w:r w:rsidRPr="00312893">
              <w:rPr>
                <w:rFonts w:ascii="Times New Roman" w:eastAsia="Times New Roman" w:hAnsi="Times New Roman"/>
              </w:rPr>
              <w:t>выявление и поддержка талантливых школьников;</w:t>
            </w:r>
          </w:p>
          <w:p w:rsidR="007E18FD" w:rsidRPr="00312893"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rPr>
            </w:pPr>
            <w:r w:rsidRPr="00312893">
              <w:rPr>
                <w:rFonts w:ascii="Times New Roman" w:eastAsia="Times New Roman" w:hAnsi="Times New Roman"/>
              </w:rPr>
              <w:t>проведение научных экскурсий в музеи вузов для участников конференции;</w:t>
            </w:r>
          </w:p>
          <w:p w:rsidR="007E18FD" w:rsidRPr="00312893"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rPr>
            </w:pPr>
            <w:r w:rsidRPr="00312893">
              <w:rPr>
                <w:rFonts w:ascii="Times New Roman" w:eastAsia="Times New Roman" w:hAnsi="Times New Roman"/>
              </w:rPr>
              <w:t>поощрение авторов работ по химии и биологии за счет спонсора – АО «Р-</w:t>
            </w:r>
            <w:proofErr w:type="spellStart"/>
            <w:r w:rsidRPr="00312893">
              <w:rPr>
                <w:rFonts w:ascii="Times New Roman" w:eastAsia="Times New Roman" w:hAnsi="Times New Roman"/>
              </w:rPr>
              <w:t>Фарм</w:t>
            </w:r>
            <w:proofErr w:type="spellEnd"/>
            <w:r w:rsidRPr="00312893">
              <w:rPr>
                <w:rFonts w:ascii="Times New Roman" w:eastAsia="Times New Roman" w:hAnsi="Times New Roman"/>
              </w:rPr>
              <w:t>»;</w:t>
            </w:r>
          </w:p>
          <w:p w:rsidR="007E18FD" w:rsidRPr="00312893"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rPr>
            </w:pPr>
            <w:proofErr w:type="spellStart"/>
            <w:r w:rsidRPr="00312893">
              <w:rPr>
                <w:rFonts w:ascii="Times New Roman" w:eastAsia="Times New Roman" w:hAnsi="Times New Roman"/>
              </w:rPr>
              <w:t>номинирование</w:t>
            </w:r>
            <w:proofErr w:type="spellEnd"/>
            <w:r w:rsidRPr="00312893">
              <w:rPr>
                <w:rFonts w:ascii="Times New Roman" w:eastAsia="Times New Roman" w:hAnsi="Times New Roman"/>
              </w:rPr>
              <w:t xml:space="preserve"> победителей конференции на присуждение премии для поддержки талантливой молодежи в рамках реализации приоритетного национального проекта «Образование» в 2016 году;</w:t>
            </w:r>
          </w:p>
          <w:p w:rsidR="007E18FD" w:rsidRPr="002B6004"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312893">
              <w:rPr>
                <w:rFonts w:ascii="Times New Roman" w:eastAsia="Times New Roman" w:hAnsi="Times New Roman"/>
              </w:rPr>
              <w:t xml:space="preserve">апробация </w:t>
            </w:r>
            <w:proofErr w:type="gramStart"/>
            <w:r w:rsidRPr="00312893">
              <w:rPr>
                <w:rFonts w:ascii="Times New Roman" w:eastAsia="Times New Roman" w:hAnsi="Times New Roman"/>
              </w:rPr>
              <w:t>системы критериев оценки научно-исследовательских работ школьников</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7E18FD" w:rsidRPr="00312893"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rPr>
            </w:pPr>
            <w:r w:rsidRPr="00312893">
              <w:rPr>
                <w:rFonts w:ascii="Times New Roman" w:eastAsia="Times New Roman" w:hAnsi="Times New Roman"/>
              </w:rPr>
              <w:t xml:space="preserve">подготовка к изданию Сборника материалов </w:t>
            </w:r>
            <w:r w:rsidRPr="00312893">
              <w:rPr>
                <w:rFonts w:ascii="Times New Roman" w:eastAsia="Times New Roman" w:hAnsi="Times New Roman"/>
                <w:lang w:val="en-US"/>
              </w:rPr>
              <w:t>XIX</w:t>
            </w:r>
            <w:r w:rsidRPr="00312893">
              <w:rPr>
                <w:rFonts w:ascii="Times New Roman" w:eastAsia="Times New Roman" w:hAnsi="Times New Roman"/>
              </w:rPr>
              <w:t xml:space="preserve"> конференции и сборника «</w:t>
            </w:r>
            <w:proofErr w:type="gramStart"/>
            <w:r w:rsidRPr="00312893">
              <w:rPr>
                <w:rFonts w:ascii="Times New Roman" w:eastAsia="Times New Roman" w:hAnsi="Times New Roman"/>
              </w:rPr>
              <w:t>Естественно-научные</w:t>
            </w:r>
            <w:proofErr w:type="gramEnd"/>
            <w:r w:rsidRPr="00312893">
              <w:rPr>
                <w:rFonts w:ascii="Times New Roman" w:eastAsia="Times New Roman" w:hAnsi="Times New Roman"/>
              </w:rPr>
              <w:t xml:space="preserve"> исследования школьников»;</w:t>
            </w:r>
          </w:p>
          <w:p w:rsidR="007E18FD" w:rsidRPr="002B6004" w:rsidRDefault="007E18FD" w:rsidP="007E18FD">
            <w:pPr>
              <w:widowControl w:val="0"/>
              <w:numPr>
                <w:ilvl w:val="0"/>
                <w:numId w:val="2"/>
              </w:numPr>
              <w:autoSpaceDE w:val="0"/>
              <w:autoSpaceDN w:val="0"/>
              <w:adjustRightInd w:val="0"/>
              <w:spacing w:after="0" w:line="240" w:lineRule="auto"/>
              <w:ind w:left="100" w:hanging="176"/>
              <w:rPr>
                <w:rFonts w:ascii="Times New Roman" w:eastAsia="Times New Roman" w:hAnsi="Times New Roman" w:cs="Times New Roman"/>
                <w:sz w:val="24"/>
                <w:szCs w:val="24"/>
              </w:rPr>
            </w:pPr>
            <w:r w:rsidRPr="00312893">
              <w:rPr>
                <w:rFonts w:ascii="Times New Roman" w:eastAsia="Times New Roman" w:hAnsi="Times New Roman"/>
              </w:rPr>
              <w:t xml:space="preserve">приглашение участников конференции из </w:t>
            </w:r>
            <w:proofErr w:type="spellStart"/>
            <w:r w:rsidRPr="00312893">
              <w:rPr>
                <w:rFonts w:ascii="Times New Roman" w:eastAsia="Times New Roman" w:hAnsi="Times New Roman"/>
              </w:rPr>
              <w:t>г</w:t>
            </w:r>
            <w:proofErr w:type="gramStart"/>
            <w:r w:rsidRPr="00312893">
              <w:rPr>
                <w:rFonts w:ascii="Times New Roman" w:eastAsia="Times New Roman" w:hAnsi="Times New Roman"/>
              </w:rPr>
              <w:t>.Я</w:t>
            </w:r>
            <w:proofErr w:type="gramEnd"/>
            <w:r w:rsidRPr="00312893">
              <w:rPr>
                <w:rFonts w:ascii="Times New Roman" w:eastAsia="Times New Roman" w:hAnsi="Times New Roman"/>
              </w:rPr>
              <w:t>рославля</w:t>
            </w:r>
            <w:proofErr w:type="spellEnd"/>
            <w:r w:rsidRPr="00312893">
              <w:rPr>
                <w:rFonts w:ascii="Times New Roman" w:eastAsia="Times New Roman" w:hAnsi="Times New Roman"/>
              </w:rPr>
              <w:t xml:space="preserve"> для участия в летнем образовательном лагере для одаренных старшеклассников</w:t>
            </w:r>
          </w:p>
        </w:tc>
      </w:tr>
    </w:tbl>
    <w:p w:rsidR="00132B1C" w:rsidRPr="002B6004" w:rsidRDefault="00132B1C" w:rsidP="00132B1C">
      <w:pPr>
        <w:spacing w:after="0" w:line="240" w:lineRule="auto"/>
        <w:ind w:right="-2"/>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w:t>
      </w:r>
      <w:r w:rsidRPr="002B6004">
        <w:rPr>
          <w:rFonts w:ascii="Times New Roman" w:eastAsia="Times New Roman" w:hAnsi="Times New Roman" w:cs="Times New Roman"/>
          <w:b/>
          <w:sz w:val="28"/>
          <w:szCs w:val="28"/>
          <w:lang w:eastAsia="ar-SA"/>
        </w:rPr>
        <w:t>ведения о консультантах</w:t>
      </w:r>
    </w:p>
    <w:p w:rsidR="00132B1C" w:rsidRPr="002B6004" w:rsidRDefault="00132B1C" w:rsidP="00132B1C">
      <w:pPr>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i/>
          <w:sz w:val="28"/>
          <w:szCs w:val="28"/>
          <w:lang w:eastAsia="ru-RU"/>
        </w:rPr>
        <w:t>Русаков Александр Ильич</w:t>
      </w:r>
      <w:r w:rsidRPr="002B6004">
        <w:rPr>
          <w:rFonts w:ascii="Times New Roman" w:eastAsia="Times New Roman" w:hAnsi="Times New Roman" w:cs="Times New Roman"/>
          <w:sz w:val="28"/>
          <w:szCs w:val="28"/>
          <w:lang w:eastAsia="ru-RU"/>
        </w:rPr>
        <w:t xml:space="preserve"> - ректор Ярославского государственного университета им. </w:t>
      </w:r>
      <w:proofErr w:type="spellStart"/>
      <w:r w:rsidRPr="002B6004">
        <w:rPr>
          <w:rFonts w:ascii="Times New Roman" w:eastAsia="Times New Roman" w:hAnsi="Times New Roman" w:cs="Times New Roman"/>
          <w:sz w:val="28"/>
          <w:szCs w:val="28"/>
          <w:lang w:eastAsia="ru-RU"/>
        </w:rPr>
        <w:t>П.Г.Демидова</w:t>
      </w:r>
      <w:proofErr w:type="spellEnd"/>
      <w:r w:rsidRPr="002B6004">
        <w:rPr>
          <w:rFonts w:ascii="Times New Roman" w:eastAsia="Times New Roman" w:hAnsi="Times New Roman" w:cs="Times New Roman"/>
          <w:sz w:val="28"/>
          <w:szCs w:val="28"/>
          <w:lang w:eastAsia="ru-RU"/>
        </w:rPr>
        <w:t xml:space="preserve">, доктор химических наук, профессор. В </w:t>
      </w:r>
      <w:proofErr w:type="spellStart"/>
      <w:r w:rsidRPr="002B6004">
        <w:rPr>
          <w:rFonts w:ascii="Times New Roman" w:eastAsia="Times New Roman" w:hAnsi="Times New Roman" w:cs="Times New Roman"/>
          <w:sz w:val="28"/>
          <w:szCs w:val="28"/>
          <w:lang w:eastAsia="ru-RU"/>
        </w:rPr>
        <w:t>ЯрГУ</w:t>
      </w:r>
      <w:proofErr w:type="spellEnd"/>
      <w:r w:rsidRPr="002B6004">
        <w:rPr>
          <w:rFonts w:ascii="Times New Roman" w:eastAsia="Times New Roman" w:hAnsi="Times New Roman" w:cs="Times New Roman"/>
          <w:sz w:val="28"/>
          <w:szCs w:val="28"/>
          <w:lang w:eastAsia="ru-RU"/>
        </w:rPr>
        <w:t xml:space="preserve"> работает с 1994 года, с 2005 – в должности ректора. Александр Ильич Русаков - председатель комиссии по образованию и науке Общественной палаты Ярославской области; член Государственной экзаменационной комиссии по проведению ЕГЭ, зам. председателя Совета ректоров вузов. Профессиональные интересы: физическая органическая химия, современные информационные технологии, развитие национальных академических и образовательных информационных коммуникаций, научно-образовательные кластеры в регионах. </w:t>
      </w:r>
    </w:p>
    <w:p w:rsidR="00132B1C" w:rsidRPr="002B6004" w:rsidRDefault="00132B1C" w:rsidP="00132B1C">
      <w:pPr>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i/>
          <w:sz w:val="28"/>
          <w:szCs w:val="28"/>
          <w:lang w:eastAsia="ru-RU"/>
        </w:rPr>
        <w:t>Груздев Михаил Вадимович</w:t>
      </w:r>
      <w:r w:rsidRPr="002B6004">
        <w:rPr>
          <w:rFonts w:ascii="Times New Roman" w:eastAsia="Times New Roman" w:hAnsi="Times New Roman" w:cs="Times New Roman"/>
          <w:sz w:val="28"/>
          <w:szCs w:val="28"/>
          <w:lang w:eastAsia="ru-RU"/>
        </w:rPr>
        <w:t xml:space="preserve"> – исполняющий обязанности ректора Ярославского государственного педагогического университета им. К. Д. Ушинского, доктор педагогических наук, доцент. До назначения на должность исполняющего обязанности ректора ЯГПУ работал первым заместителем департамента образования Ярославской области, где курировал вопросы формирования стратегии развития образования.  Михаил Вадимович Груздев имеет большой опыт в реализации крупных инновационных проектов в сфере образования, в том числе выступает научным руководителем ряда федеральных и международных образовательных проектов.</w:t>
      </w:r>
    </w:p>
    <w:p w:rsidR="00132B1C" w:rsidRPr="002B6004" w:rsidRDefault="00132B1C" w:rsidP="00132B1C">
      <w:pPr>
        <w:shd w:val="clear" w:color="auto" w:fill="FFFFFF"/>
        <w:spacing w:after="0" w:line="240" w:lineRule="auto"/>
        <w:ind w:right="160"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i/>
          <w:sz w:val="28"/>
          <w:szCs w:val="28"/>
          <w:lang w:eastAsia="ru-RU"/>
        </w:rPr>
        <w:t>Родина Галина Алексеевна -</w:t>
      </w:r>
      <w:r w:rsidRPr="002B6004">
        <w:rPr>
          <w:rFonts w:ascii="Times New Roman" w:eastAsia="Times New Roman" w:hAnsi="Times New Roman" w:cs="Times New Roman"/>
          <w:sz w:val="28"/>
          <w:szCs w:val="28"/>
          <w:lang w:eastAsia="ru-RU"/>
        </w:rPr>
        <w:t xml:space="preserve"> директор Ярославского филиала Финансового университета при правительстве РФ доктор экономических наук, профессор.</w:t>
      </w:r>
    </w:p>
    <w:p w:rsidR="00132B1C" w:rsidRDefault="00132B1C" w:rsidP="00132B1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B6004">
        <w:rPr>
          <w:rFonts w:ascii="Times New Roman" w:eastAsia="Times New Roman" w:hAnsi="Times New Roman" w:cs="Times New Roman"/>
          <w:i/>
          <w:sz w:val="28"/>
          <w:szCs w:val="28"/>
          <w:lang w:eastAsia="ru-RU"/>
        </w:rPr>
        <w:t>Иванова Наталья Львовна</w:t>
      </w:r>
      <w:r w:rsidRPr="002B6004">
        <w:rPr>
          <w:rFonts w:ascii="Times New Roman" w:eastAsia="Times New Roman" w:hAnsi="Times New Roman" w:cs="Times New Roman"/>
          <w:sz w:val="28"/>
          <w:szCs w:val="28"/>
          <w:lang w:eastAsia="ru-RU"/>
        </w:rPr>
        <w:t xml:space="preserve"> – заведующий кафедрой теории организаций НИУ ВШЭ,  доктор психологических наук, профессор. Профессиональные интересы: психология социальной идентичности и межгрупповые отношения; профессиональная деятельность, профессиональная идентичность; межкультурное взаимодействие, межкультурная адаптация, социальные конфликты; психология управления и бизнеса; психология социальной и профессиональной идентичности; профессиональная деятельность, карьерное развитие; психология организаций.</w:t>
      </w:r>
    </w:p>
    <w:p w:rsidR="00132B1C" w:rsidRDefault="00132B1C" w:rsidP="00132B1C">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32B1C" w:rsidRDefault="00132B1C" w:rsidP="00132B1C">
      <w:pPr>
        <w:autoSpaceDE w:val="0"/>
        <w:autoSpaceDN w:val="0"/>
        <w:adjustRightInd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w:t>
      </w:r>
      <w:r w:rsidRPr="002B6004">
        <w:rPr>
          <w:rFonts w:ascii="Times New Roman" w:eastAsia="Times New Roman" w:hAnsi="Times New Roman" w:cs="Times New Roman"/>
          <w:b/>
          <w:sz w:val="28"/>
          <w:szCs w:val="28"/>
          <w:lang w:eastAsia="ar-SA"/>
        </w:rPr>
        <w:t>боснование выбора и актуальность проекта</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С сентября 2014 года Средняя школа «Провинциальный колледж»  реализует ФГОС СОО в  классах гуманитарного, социально-экономического, технологического профиля. За два года работы школой накоплен следующий опыт:</w:t>
      </w:r>
    </w:p>
    <w:p w:rsidR="00132B1C" w:rsidRPr="002B6004" w:rsidRDefault="00132B1C" w:rsidP="00132B1C">
      <w:pPr>
        <w:widowControl w:val="0"/>
        <w:numPr>
          <w:ilvl w:val="0"/>
          <w:numId w:val="4"/>
        </w:numPr>
        <w:autoSpaceDE w:val="0"/>
        <w:autoSpaceDN w:val="0"/>
        <w:adjustRightInd w:val="0"/>
        <w:spacing w:after="0" w:line="240" w:lineRule="auto"/>
        <w:ind w:left="58"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создана функционирующая система индивидуальных учебных планов согласно ФГОС СОО;</w:t>
      </w:r>
    </w:p>
    <w:p w:rsidR="00132B1C" w:rsidRPr="002B6004" w:rsidRDefault="00132B1C" w:rsidP="00132B1C">
      <w:pPr>
        <w:widowControl w:val="0"/>
        <w:numPr>
          <w:ilvl w:val="0"/>
          <w:numId w:val="4"/>
        </w:numPr>
        <w:autoSpaceDE w:val="0"/>
        <w:autoSpaceDN w:val="0"/>
        <w:adjustRightInd w:val="0"/>
        <w:spacing w:after="0" w:line="240" w:lineRule="auto"/>
        <w:ind w:left="58"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проведена модернизация содержания образования, нашедшая отражение в учебных программах предметов, изучаемых на углубленном уровне;</w:t>
      </w:r>
    </w:p>
    <w:p w:rsidR="00132B1C" w:rsidRPr="002B6004" w:rsidRDefault="00132B1C" w:rsidP="00132B1C">
      <w:pPr>
        <w:widowControl w:val="0"/>
        <w:numPr>
          <w:ilvl w:val="0"/>
          <w:numId w:val="4"/>
        </w:numPr>
        <w:autoSpaceDE w:val="0"/>
        <w:autoSpaceDN w:val="0"/>
        <w:adjustRightInd w:val="0"/>
        <w:spacing w:after="0" w:line="240" w:lineRule="auto"/>
        <w:ind w:left="58"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создана система внеурочной клубной работы, интегрированная с учебными предметами и комплексной программой знакомства с художественным наследием (музеями, театрами, киноискусством, архитектурными памятниками) малой Родины, Российской Федерации и зарубежных стран - «Образы Родины, образы мира»;</w:t>
      </w:r>
    </w:p>
    <w:p w:rsidR="00132B1C" w:rsidRPr="002B6004" w:rsidRDefault="00132B1C" w:rsidP="00132B1C">
      <w:pPr>
        <w:widowControl w:val="0"/>
        <w:numPr>
          <w:ilvl w:val="0"/>
          <w:numId w:val="4"/>
        </w:numPr>
        <w:autoSpaceDE w:val="0"/>
        <w:autoSpaceDN w:val="0"/>
        <w:adjustRightInd w:val="0"/>
        <w:spacing w:after="0" w:line="240" w:lineRule="auto"/>
        <w:ind w:left="58" w:firstLine="425"/>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во внеурочную работу включен Центр дополнительного образования детей «Открытие» Средней школы «Провинциальный колледж», благодаря которому реализуется участие колледжан в Городской программе для старшеклассников «Открытие» и ежегодных загородных лагерях в каникулярное время с культурно-образовательной и спортивной программой;</w:t>
      </w:r>
    </w:p>
    <w:p w:rsidR="00132B1C" w:rsidRPr="002B6004" w:rsidRDefault="00132B1C" w:rsidP="00132B1C">
      <w:pPr>
        <w:widowControl w:val="0"/>
        <w:numPr>
          <w:ilvl w:val="0"/>
          <w:numId w:val="4"/>
        </w:numPr>
        <w:autoSpaceDE w:val="0"/>
        <w:autoSpaceDN w:val="0"/>
        <w:adjustRightInd w:val="0"/>
        <w:spacing w:after="0" w:line="240" w:lineRule="auto"/>
        <w:ind w:left="58"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в учебный процесс органично включен теоретический курс «Основы исследовательской деятельности» и учебно-исследовательские конференции с публичной защитой результатов исследовательского проекта, выполняемого каждым учеником школы;</w:t>
      </w:r>
    </w:p>
    <w:p w:rsidR="00132B1C" w:rsidRPr="002B6004" w:rsidRDefault="00132B1C" w:rsidP="00132B1C">
      <w:pPr>
        <w:widowControl w:val="0"/>
        <w:numPr>
          <w:ilvl w:val="0"/>
          <w:numId w:val="4"/>
        </w:numPr>
        <w:autoSpaceDE w:val="0"/>
        <w:autoSpaceDN w:val="0"/>
        <w:adjustRightInd w:val="0"/>
        <w:spacing w:after="0" w:line="240" w:lineRule="auto"/>
        <w:ind w:left="20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в школе осуществляется работа по созданию нормативно-правовой базы, позволяющей функционировать новой системе обучения;</w:t>
      </w:r>
    </w:p>
    <w:p w:rsidR="00132B1C" w:rsidRPr="002B6004" w:rsidRDefault="00132B1C" w:rsidP="00132B1C">
      <w:pPr>
        <w:widowControl w:val="0"/>
        <w:numPr>
          <w:ilvl w:val="0"/>
          <w:numId w:val="4"/>
        </w:numPr>
        <w:autoSpaceDE w:val="0"/>
        <w:autoSpaceDN w:val="0"/>
        <w:adjustRightInd w:val="0"/>
        <w:spacing w:after="0" w:line="240" w:lineRule="auto"/>
        <w:ind w:hanging="80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осуществлен переход на электронную систему </w:t>
      </w:r>
      <w:proofErr w:type="gramStart"/>
      <w:r w:rsidRPr="002B6004">
        <w:rPr>
          <w:rFonts w:ascii="Times New Roman" w:eastAsia="Times New Roman" w:hAnsi="Times New Roman" w:cs="Times New Roman"/>
          <w:sz w:val="28"/>
          <w:szCs w:val="28"/>
          <w:lang w:eastAsia="ru-RU"/>
        </w:rPr>
        <w:t>контроля за</w:t>
      </w:r>
      <w:proofErr w:type="gramEnd"/>
      <w:r w:rsidRPr="002B6004">
        <w:rPr>
          <w:rFonts w:ascii="Times New Roman" w:eastAsia="Times New Roman" w:hAnsi="Times New Roman" w:cs="Times New Roman"/>
          <w:sz w:val="28"/>
          <w:szCs w:val="28"/>
          <w:lang w:eastAsia="ru-RU"/>
        </w:rPr>
        <w:t xml:space="preserve"> учебным процессом;</w:t>
      </w:r>
    </w:p>
    <w:p w:rsidR="00132B1C" w:rsidRPr="002B6004" w:rsidRDefault="00132B1C" w:rsidP="00132B1C">
      <w:pPr>
        <w:widowControl w:val="0"/>
        <w:numPr>
          <w:ilvl w:val="0"/>
          <w:numId w:val="4"/>
        </w:numPr>
        <w:autoSpaceDE w:val="0"/>
        <w:autoSpaceDN w:val="0"/>
        <w:adjustRightInd w:val="0"/>
        <w:spacing w:after="0" w:line="240" w:lineRule="auto"/>
        <w:ind w:left="200" w:firstLine="283"/>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школа является </w:t>
      </w:r>
      <w:proofErr w:type="spellStart"/>
      <w:r w:rsidRPr="002B6004">
        <w:rPr>
          <w:rFonts w:ascii="Times New Roman" w:eastAsia="Times New Roman" w:hAnsi="Times New Roman" w:cs="Times New Roman"/>
          <w:sz w:val="28"/>
          <w:szCs w:val="28"/>
          <w:lang w:eastAsia="ru-RU"/>
        </w:rPr>
        <w:t>стажировочной</w:t>
      </w:r>
      <w:proofErr w:type="spellEnd"/>
      <w:r w:rsidRPr="002B6004">
        <w:rPr>
          <w:rFonts w:ascii="Times New Roman" w:eastAsia="Times New Roman" w:hAnsi="Times New Roman" w:cs="Times New Roman"/>
          <w:sz w:val="28"/>
          <w:szCs w:val="28"/>
          <w:lang w:eastAsia="ru-RU"/>
        </w:rPr>
        <w:t xml:space="preserve"> площадкой для проведения курсов повышения квалификации, посвященных ФГОС СОО (на муниципальном, региональном и российском уровне).</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При осуществлении перехода на обучение, выстроенное согласно ФГОС СОО, школа столкнулась с рядом серьезных проблем, которые требуют решений и их апробации, прежде чем новый стандарт будет обязательным для реализации по всех школах страны. </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Во-первых, одной из главных трудностей для функционирования классов с углубленным изучением отдельных предметов на уровне среднего общего образования представляется отсутствие профессионального самоопределения старшеклассников, а, вместе с этим, и мотивации для изучения отдельных предметов на углубленном уровне. </w:t>
      </w:r>
      <w:r w:rsidRPr="002B6004">
        <w:rPr>
          <w:rFonts w:ascii="Times New Roman" w:eastAsia="Times New Roman" w:hAnsi="Times New Roman" w:cs="Times New Roman"/>
          <w:sz w:val="28"/>
          <w:szCs w:val="28"/>
          <w:lang w:eastAsia="ru-RU"/>
        </w:rPr>
        <w:lastRenderedPageBreak/>
        <w:t>Проводимая ежегодно работа по выявлению личных профессиональных и творческих предпочтений учащихся показывает, что только 20% из них четко представляют перспективную траекторию своей учебной и внеурочной деятельности в старшей школе, направленную на реализацию конкретной цели. Вместе с тем, индивидуальный учебный план, предоставляющий возможность выбора и значительно увеличивающий количество часов, отводимых на предметы углубленного изучения, эффективен только в том случае, если ученик мотивирован осознанным выбором будущей профессии.</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B6004">
        <w:rPr>
          <w:rFonts w:ascii="Times New Roman" w:eastAsia="Times New Roman" w:hAnsi="Times New Roman" w:cs="Times New Roman"/>
          <w:sz w:val="28"/>
          <w:szCs w:val="28"/>
          <w:lang w:eastAsia="ru-RU"/>
        </w:rPr>
        <w:t>Во-вторых, внеурочная деятельность, согласно ФГОС СОО, является обязательной частью образовательной программы и на ее реализацию отводится определенное количество часов (до 700 за два года), при этом эффективность программ внеурочной деятельности и достижение необходимых личностных результатов учащихся возможны только при соблюдении принципа добровольности, а, значит, принятия каждым учеником личной значимости этой части учебно-воспитательного процесса.</w:t>
      </w:r>
      <w:proofErr w:type="gramEnd"/>
      <w:r w:rsidRPr="002B6004">
        <w:rPr>
          <w:rFonts w:ascii="Times New Roman" w:eastAsia="Times New Roman" w:hAnsi="Times New Roman" w:cs="Times New Roman"/>
          <w:sz w:val="28"/>
          <w:szCs w:val="28"/>
          <w:lang w:eastAsia="ru-RU"/>
        </w:rPr>
        <w:t xml:space="preserve"> Опыт показывает, что наличие активной внеурочной деятельности в школе не является показателем ее эффективности. Необходимо скоординировать учебные программы по предметам (преимущественно углубленного изучения) и программы внеурочной деятельности. Последние должны выступать как средство, формирующее профессиональное самоопределение.</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B6004">
        <w:rPr>
          <w:rFonts w:ascii="Times New Roman" w:eastAsia="Times New Roman" w:hAnsi="Times New Roman" w:cs="Times New Roman"/>
          <w:sz w:val="28"/>
          <w:szCs w:val="28"/>
          <w:lang w:eastAsia="ru-RU"/>
        </w:rPr>
        <w:t>В-третьих, при наличии тесных связей с высшими учебными заведениями города Ярославля (Ярославский государственный университет им. П.Г. Демидова, Ярославский педагогический университет им. П.Г. Ушинского, Ярославский государственный технический университет) в школе сегодня реализуются отдельные возможности, способствующие непрерывности образования: университетский профессорско-преподавательский состав ведет учебные курсы, выступает в качестве экспертов на учебно-практических конференциях школьников, руководит исследовательскими проектами, школьники выступают на вузовских студенческих</w:t>
      </w:r>
      <w:proofErr w:type="gramEnd"/>
      <w:r w:rsidRPr="002B6004">
        <w:rPr>
          <w:rFonts w:ascii="Times New Roman" w:eastAsia="Times New Roman" w:hAnsi="Times New Roman" w:cs="Times New Roman"/>
          <w:sz w:val="28"/>
          <w:szCs w:val="28"/>
          <w:lang w:eastAsia="ru-RU"/>
        </w:rPr>
        <w:t xml:space="preserve"> конференциях, частично используется материально-техническая база вузов для проведения практических работ и т.д.</w:t>
      </w:r>
      <w:proofErr w:type="gramStart"/>
      <w:r w:rsidRPr="002B6004">
        <w:rPr>
          <w:rFonts w:ascii="Times New Roman" w:eastAsia="Times New Roman" w:hAnsi="Times New Roman" w:cs="Times New Roman"/>
          <w:sz w:val="28"/>
          <w:szCs w:val="28"/>
          <w:lang w:eastAsia="ru-RU"/>
        </w:rPr>
        <w:t xml:space="preserve"> )</w:t>
      </w:r>
      <w:proofErr w:type="gramEnd"/>
      <w:r w:rsidRPr="002B6004">
        <w:rPr>
          <w:rFonts w:ascii="Times New Roman" w:eastAsia="Times New Roman" w:hAnsi="Times New Roman" w:cs="Times New Roman"/>
          <w:sz w:val="28"/>
          <w:szCs w:val="28"/>
          <w:lang w:eastAsia="ru-RU"/>
        </w:rPr>
        <w:t>. В то же время не создан эффективный механизм взаимодействия с высшими учебными заведениями, научными учреждениями, учреждениями культуры, который бы способствовал общей цели профессионального самоопределения учеников.</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Таким образом, реализация предлагаемого проекта позволит:</w:t>
      </w:r>
    </w:p>
    <w:p w:rsidR="00132B1C" w:rsidRPr="002B6004" w:rsidRDefault="00132B1C" w:rsidP="00132B1C">
      <w:pPr>
        <w:widowControl w:val="0"/>
        <w:numPr>
          <w:ilvl w:val="0"/>
          <w:numId w:val="3"/>
        </w:numPr>
        <w:tabs>
          <w:tab w:val="left" w:pos="284"/>
        </w:tabs>
        <w:autoSpaceDE w:val="0"/>
        <w:autoSpaceDN w:val="0"/>
        <w:adjustRightInd w:val="0"/>
        <w:spacing w:after="0" w:line="240" w:lineRule="auto"/>
        <w:ind w:left="58" w:firstLine="283"/>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совершенствовать процесс обучения по ФГОС СОО, который идет в школе в течение двух лет, и апробировать новые способы сочетания урочной и внеурочной работы, направленные на становление профессионального самоопределения учащихся и непрерывность траектории обучения на этапе перехода из старшей школы в вуз;</w:t>
      </w:r>
    </w:p>
    <w:p w:rsidR="00132B1C" w:rsidRPr="002B6004" w:rsidRDefault="00132B1C" w:rsidP="00132B1C">
      <w:pPr>
        <w:widowControl w:val="0"/>
        <w:numPr>
          <w:ilvl w:val="0"/>
          <w:numId w:val="3"/>
        </w:numPr>
        <w:tabs>
          <w:tab w:val="left" w:pos="284"/>
        </w:tabs>
        <w:autoSpaceDE w:val="0"/>
        <w:autoSpaceDN w:val="0"/>
        <w:adjustRightInd w:val="0"/>
        <w:spacing w:after="0" w:line="240" w:lineRule="auto"/>
        <w:ind w:left="58" w:firstLine="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создать и описать комплексную программу профессионального самоопределения для учеников 10-х классов, </w:t>
      </w:r>
      <w:r w:rsidRPr="002B6004">
        <w:rPr>
          <w:rFonts w:ascii="Times New Roman" w:eastAsia="Times New Roman" w:hAnsi="Times New Roman" w:cs="Times New Roman"/>
          <w:sz w:val="28"/>
          <w:szCs w:val="28"/>
          <w:lang w:eastAsia="ru-RU"/>
        </w:rPr>
        <w:lastRenderedPageBreak/>
        <w:t>предполагающую использование  возможностей  ярославских вузов (в том числе и материально-технических);</w:t>
      </w:r>
    </w:p>
    <w:p w:rsidR="00132B1C" w:rsidRPr="002B6004" w:rsidRDefault="00132B1C" w:rsidP="00132B1C">
      <w:pPr>
        <w:widowControl w:val="0"/>
        <w:numPr>
          <w:ilvl w:val="0"/>
          <w:numId w:val="3"/>
        </w:numPr>
        <w:tabs>
          <w:tab w:val="left" w:pos="284"/>
        </w:tabs>
        <w:autoSpaceDE w:val="0"/>
        <w:autoSpaceDN w:val="0"/>
        <w:adjustRightInd w:val="0"/>
        <w:spacing w:after="0" w:line="240" w:lineRule="auto"/>
        <w:ind w:hanging="445"/>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провести осеннюю школу для учеников школы и города (в контексте проекта); </w:t>
      </w:r>
    </w:p>
    <w:p w:rsidR="00132B1C" w:rsidRPr="002B6004" w:rsidRDefault="00132B1C" w:rsidP="00132B1C">
      <w:pPr>
        <w:widowControl w:val="0"/>
        <w:numPr>
          <w:ilvl w:val="0"/>
          <w:numId w:val="3"/>
        </w:numPr>
        <w:tabs>
          <w:tab w:val="left" w:pos="284"/>
        </w:tabs>
        <w:autoSpaceDE w:val="0"/>
        <w:autoSpaceDN w:val="0"/>
        <w:adjustRightInd w:val="0"/>
        <w:spacing w:after="0" w:line="240" w:lineRule="auto"/>
        <w:ind w:left="58" w:hanging="445"/>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реализовать обмен опытом между всеми заинтересованными лицами: преподавателями вузов, педагогами, администрацией школ Ярославской области и других регионов Российской Федерации;</w:t>
      </w:r>
    </w:p>
    <w:p w:rsidR="00132B1C" w:rsidRPr="002B6004" w:rsidRDefault="00132B1C" w:rsidP="00132B1C">
      <w:pPr>
        <w:widowControl w:val="0"/>
        <w:numPr>
          <w:ilvl w:val="0"/>
          <w:numId w:val="3"/>
        </w:numPr>
        <w:tabs>
          <w:tab w:val="left" w:pos="284"/>
        </w:tabs>
        <w:autoSpaceDE w:val="0"/>
        <w:autoSpaceDN w:val="0"/>
        <w:adjustRightInd w:val="0"/>
        <w:spacing w:after="0" w:line="240" w:lineRule="auto"/>
        <w:ind w:left="200" w:firstLine="141"/>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сделать доступным приобретенный опыт посредством публикации методических сборников и организации </w:t>
      </w:r>
      <w:proofErr w:type="gramStart"/>
      <w:r w:rsidRPr="002B6004">
        <w:rPr>
          <w:rFonts w:ascii="Times New Roman" w:eastAsia="Times New Roman" w:hAnsi="Times New Roman" w:cs="Times New Roman"/>
          <w:sz w:val="28"/>
          <w:szCs w:val="28"/>
          <w:lang w:eastAsia="ru-RU"/>
        </w:rPr>
        <w:t>видео-конференций</w:t>
      </w:r>
      <w:proofErr w:type="gramEnd"/>
      <w:r w:rsidRPr="002B6004">
        <w:rPr>
          <w:rFonts w:ascii="Times New Roman" w:eastAsia="Times New Roman" w:hAnsi="Times New Roman" w:cs="Times New Roman"/>
          <w:sz w:val="28"/>
          <w:szCs w:val="28"/>
          <w:lang w:eastAsia="ru-RU"/>
        </w:rPr>
        <w:t>;</w:t>
      </w:r>
    </w:p>
    <w:p w:rsidR="00132B1C" w:rsidRDefault="00132B1C" w:rsidP="00132B1C">
      <w:pPr>
        <w:autoSpaceDE w:val="0"/>
        <w:autoSpaceDN w:val="0"/>
        <w:adjustRightInd w:val="0"/>
        <w:spacing w:after="0" w:line="240" w:lineRule="auto"/>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подготовить </w:t>
      </w:r>
      <w:proofErr w:type="gramStart"/>
      <w:r w:rsidRPr="002B6004">
        <w:rPr>
          <w:rFonts w:ascii="Times New Roman" w:eastAsia="Times New Roman" w:hAnsi="Times New Roman" w:cs="Times New Roman"/>
          <w:sz w:val="28"/>
          <w:szCs w:val="28"/>
          <w:lang w:eastAsia="ru-RU"/>
        </w:rPr>
        <w:t>необходимые</w:t>
      </w:r>
      <w:proofErr w:type="gramEnd"/>
      <w:r w:rsidRPr="002B6004">
        <w:rPr>
          <w:rFonts w:ascii="Times New Roman" w:eastAsia="Times New Roman" w:hAnsi="Times New Roman" w:cs="Times New Roman"/>
          <w:sz w:val="28"/>
          <w:szCs w:val="28"/>
          <w:lang w:eastAsia="ru-RU"/>
        </w:rPr>
        <w:t xml:space="preserve"> видео-материалы и программное обеспечение, которое позволяет другим образовательным организациям использовать ряд возможностей настоящего проекта.</w:t>
      </w:r>
    </w:p>
    <w:p w:rsidR="00132B1C" w:rsidRPr="002B6004" w:rsidRDefault="00132B1C" w:rsidP="00132B1C">
      <w:pPr>
        <w:autoSpaceDE w:val="0"/>
        <w:autoSpaceDN w:val="0"/>
        <w:adjustRightInd w:val="0"/>
        <w:spacing w:after="0" w:line="240" w:lineRule="auto"/>
        <w:rPr>
          <w:rFonts w:ascii="Times New Roman" w:eastAsia="Times New Roman" w:hAnsi="Times New Roman" w:cs="Times New Roman"/>
          <w:b/>
          <w:sz w:val="28"/>
          <w:szCs w:val="28"/>
          <w:lang w:eastAsia="ru-RU"/>
        </w:rPr>
      </w:pPr>
    </w:p>
    <w:p w:rsidR="00132B1C" w:rsidRDefault="00132B1C" w:rsidP="00132B1C">
      <w:pPr>
        <w:autoSpaceDE w:val="0"/>
        <w:autoSpaceDN w:val="0"/>
        <w:adjustRightInd w:val="0"/>
        <w:spacing w:after="0" w:line="240" w:lineRule="auto"/>
        <w:rPr>
          <w:rFonts w:ascii="Times New Roman" w:eastAsia="Times New Roman" w:hAnsi="Times New Roman" w:cs="Times New Roman"/>
          <w:b/>
          <w:sz w:val="28"/>
          <w:szCs w:val="28"/>
          <w:lang w:eastAsia="ar-SA"/>
        </w:rPr>
      </w:pPr>
      <w:r w:rsidRPr="002B6004">
        <w:rPr>
          <w:rFonts w:ascii="Times New Roman" w:eastAsia="Times New Roman" w:hAnsi="Times New Roman" w:cs="Times New Roman"/>
          <w:b/>
          <w:sz w:val="28"/>
          <w:szCs w:val="28"/>
          <w:lang w:eastAsia="ar-SA"/>
        </w:rPr>
        <w:t>Цель, задачи проекта</w:t>
      </w:r>
    </w:p>
    <w:p w:rsidR="00132B1C" w:rsidRPr="002B6004" w:rsidRDefault="00132B1C" w:rsidP="00132B1C">
      <w:pPr>
        <w:autoSpaceDE w:val="0"/>
        <w:autoSpaceDN w:val="0"/>
        <w:adjustRightInd w:val="0"/>
        <w:spacing w:after="0" w:line="240" w:lineRule="auto"/>
        <w:rPr>
          <w:rFonts w:ascii="Times New Roman" w:eastAsia="Times New Roman" w:hAnsi="Times New Roman" w:cs="Times New Roman"/>
          <w:b/>
          <w:sz w:val="20"/>
          <w:szCs w:val="20"/>
          <w:lang w:eastAsia="ru-RU"/>
        </w:rPr>
      </w:pPr>
    </w:p>
    <w:p w:rsidR="00132B1C" w:rsidRPr="002B6004" w:rsidRDefault="00132B1C" w:rsidP="00132B1C">
      <w:pPr>
        <w:tabs>
          <w:tab w:val="left" w:pos="851"/>
        </w:tabs>
        <w:suppressAutoHyphens/>
        <w:spacing w:after="0" w:line="240" w:lineRule="auto"/>
        <w:jc w:val="both"/>
        <w:rPr>
          <w:rFonts w:ascii="Times New Roman" w:eastAsia="Times New Roman" w:hAnsi="Times New Roman" w:cs="Times New Roman"/>
          <w:bCs/>
          <w:sz w:val="28"/>
          <w:szCs w:val="28"/>
          <w:lang w:eastAsia="ru-RU"/>
        </w:rPr>
      </w:pPr>
      <w:r w:rsidRPr="002B6004">
        <w:rPr>
          <w:rFonts w:ascii="Times New Roman" w:eastAsia="Times New Roman" w:hAnsi="Times New Roman" w:cs="Times New Roman"/>
          <w:b/>
          <w:bCs/>
          <w:sz w:val="28"/>
          <w:szCs w:val="28"/>
          <w:lang w:eastAsia="ru-RU"/>
        </w:rPr>
        <w:t>Цель</w:t>
      </w:r>
      <w:r w:rsidRPr="002B6004">
        <w:rPr>
          <w:rFonts w:ascii="Times New Roman" w:eastAsia="Times New Roman" w:hAnsi="Times New Roman" w:cs="Times New Roman"/>
          <w:bCs/>
          <w:sz w:val="28"/>
          <w:szCs w:val="28"/>
          <w:lang w:eastAsia="ru-RU"/>
        </w:rPr>
        <w:t xml:space="preserve"> инициативного инновационного проекта – апробирование комплексной образовательной модели </w:t>
      </w:r>
      <w:proofErr w:type="spellStart"/>
      <w:r w:rsidRPr="002B6004">
        <w:rPr>
          <w:rFonts w:ascii="Times New Roman" w:eastAsia="Times New Roman" w:hAnsi="Times New Roman" w:cs="Times New Roman"/>
          <w:bCs/>
          <w:sz w:val="28"/>
          <w:szCs w:val="28"/>
          <w:lang w:eastAsia="ru-RU"/>
        </w:rPr>
        <w:t>практикоориентированного</w:t>
      </w:r>
      <w:proofErr w:type="spellEnd"/>
      <w:r w:rsidRPr="002B6004">
        <w:rPr>
          <w:rFonts w:ascii="Times New Roman" w:eastAsia="Times New Roman" w:hAnsi="Times New Roman" w:cs="Times New Roman"/>
          <w:bCs/>
          <w:sz w:val="28"/>
          <w:szCs w:val="28"/>
          <w:lang w:eastAsia="ru-RU"/>
        </w:rPr>
        <w:t xml:space="preserve"> и </w:t>
      </w:r>
      <w:proofErr w:type="spellStart"/>
      <w:r w:rsidRPr="002B6004">
        <w:rPr>
          <w:rFonts w:ascii="Times New Roman" w:eastAsia="Times New Roman" w:hAnsi="Times New Roman" w:cs="Times New Roman"/>
          <w:bCs/>
          <w:sz w:val="28"/>
          <w:szCs w:val="28"/>
          <w:lang w:eastAsia="ru-RU"/>
        </w:rPr>
        <w:t>деятельностного</w:t>
      </w:r>
      <w:proofErr w:type="spellEnd"/>
      <w:r w:rsidRPr="002B6004">
        <w:rPr>
          <w:rFonts w:ascii="Times New Roman" w:eastAsia="Times New Roman" w:hAnsi="Times New Roman" w:cs="Times New Roman"/>
          <w:bCs/>
          <w:sz w:val="28"/>
          <w:szCs w:val="28"/>
          <w:lang w:eastAsia="ru-RU"/>
        </w:rPr>
        <w:t xml:space="preserve"> обучения на уровне среднего общего образования и создание ее экспертно-аналитического сопровождения. Под образовательной моделью понимается система обучения, структура которой соответствует требованиям, предъявляемым Федеральным государственным образовательным стандартом среднего общего образования (ФГОС СОО), и включает содержание образования, преподавательские, воспитательные и управленческие практики и технологии.</w:t>
      </w:r>
    </w:p>
    <w:p w:rsidR="00132B1C" w:rsidRPr="002B6004" w:rsidRDefault="00132B1C" w:rsidP="00132B1C">
      <w:pPr>
        <w:suppressAutoHyphens/>
        <w:spacing w:after="0" w:line="240" w:lineRule="auto"/>
        <w:jc w:val="both"/>
        <w:rPr>
          <w:rFonts w:ascii="Times New Roman" w:eastAsia="Times New Roman" w:hAnsi="Times New Roman" w:cs="Times New Roman"/>
          <w:b/>
          <w:bCs/>
          <w:sz w:val="28"/>
          <w:szCs w:val="28"/>
          <w:lang w:eastAsia="ru-RU"/>
        </w:rPr>
      </w:pPr>
      <w:r w:rsidRPr="002B6004">
        <w:rPr>
          <w:rFonts w:ascii="Times New Roman" w:eastAsia="Times New Roman" w:hAnsi="Times New Roman" w:cs="Times New Roman"/>
          <w:b/>
          <w:bCs/>
          <w:sz w:val="28"/>
          <w:szCs w:val="28"/>
          <w:lang w:eastAsia="ru-RU"/>
        </w:rPr>
        <w:t>Задачи:</w:t>
      </w:r>
    </w:p>
    <w:p w:rsidR="00132B1C" w:rsidRPr="002B6004" w:rsidRDefault="00132B1C" w:rsidP="00132B1C">
      <w:pPr>
        <w:numPr>
          <w:ilvl w:val="0"/>
          <w:numId w:val="5"/>
        </w:numPr>
        <w:suppressAutoHyphens/>
        <w:spacing w:after="0" w:line="240" w:lineRule="auto"/>
        <w:jc w:val="both"/>
        <w:rPr>
          <w:rFonts w:ascii="Times New Roman" w:eastAsia="Times New Roman" w:hAnsi="Times New Roman" w:cs="Times New Roman"/>
          <w:bCs/>
          <w:sz w:val="28"/>
          <w:szCs w:val="28"/>
          <w:lang w:eastAsia="ru-RU"/>
        </w:rPr>
      </w:pPr>
      <w:r w:rsidRPr="002B6004">
        <w:rPr>
          <w:rFonts w:ascii="Times New Roman" w:eastAsia="Times New Roman" w:hAnsi="Times New Roman" w:cs="Times New Roman"/>
          <w:bCs/>
          <w:sz w:val="28"/>
          <w:szCs w:val="28"/>
          <w:lang w:eastAsia="ru-RU"/>
        </w:rPr>
        <w:t xml:space="preserve">Реализация исследовательских проектов школьников, подкрепленных системой </w:t>
      </w:r>
      <w:proofErr w:type="spellStart"/>
      <w:r w:rsidRPr="002B6004">
        <w:rPr>
          <w:rFonts w:ascii="Times New Roman" w:eastAsia="Times New Roman" w:hAnsi="Times New Roman" w:cs="Times New Roman"/>
          <w:bCs/>
          <w:sz w:val="28"/>
          <w:szCs w:val="28"/>
          <w:lang w:eastAsia="ru-RU"/>
        </w:rPr>
        <w:t>профориентационных</w:t>
      </w:r>
      <w:proofErr w:type="spellEnd"/>
      <w:r w:rsidRPr="002B6004">
        <w:rPr>
          <w:rFonts w:ascii="Times New Roman" w:eastAsia="Times New Roman" w:hAnsi="Times New Roman" w:cs="Times New Roman"/>
          <w:bCs/>
          <w:sz w:val="28"/>
          <w:szCs w:val="28"/>
          <w:lang w:eastAsia="ru-RU"/>
        </w:rPr>
        <w:t xml:space="preserve"> занятий и практик с привлечением образовательных организаций высшего профессионального образования.</w:t>
      </w:r>
    </w:p>
    <w:p w:rsidR="00132B1C" w:rsidRPr="002B6004" w:rsidRDefault="00132B1C" w:rsidP="00132B1C">
      <w:pPr>
        <w:numPr>
          <w:ilvl w:val="0"/>
          <w:numId w:val="5"/>
        </w:numPr>
        <w:suppressAutoHyphens/>
        <w:spacing w:after="0" w:line="240" w:lineRule="auto"/>
        <w:jc w:val="both"/>
        <w:rPr>
          <w:rFonts w:ascii="Times New Roman" w:eastAsia="Times New Roman" w:hAnsi="Times New Roman" w:cs="Times New Roman"/>
          <w:bCs/>
          <w:sz w:val="28"/>
          <w:szCs w:val="28"/>
          <w:lang w:eastAsia="ru-RU"/>
        </w:rPr>
      </w:pPr>
      <w:r w:rsidRPr="002B6004">
        <w:rPr>
          <w:rFonts w:ascii="Times New Roman" w:eastAsia="Times New Roman" w:hAnsi="Times New Roman" w:cs="Times New Roman"/>
          <w:bCs/>
          <w:sz w:val="28"/>
          <w:szCs w:val="28"/>
          <w:lang w:eastAsia="ru-RU"/>
        </w:rPr>
        <w:t xml:space="preserve">Проведение сезонной (осенней) школы для старшеклассников в формате загородного образовательного лагеря с целью закрепления </w:t>
      </w:r>
      <w:proofErr w:type="spellStart"/>
      <w:r w:rsidRPr="002B6004">
        <w:rPr>
          <w:rFonts w:ascii="Times New Roman" w:eastAsia="Times New Roman" w:hAnsi="Times New Roman" w:cs="Times New Roman"/>
          <w:bCs/>
          <w:sz w:val="28"/>
          <w:szCs w:val="28"/>
          <w:lang w:eastAsia="ru-RU"/>
        </w:rPr>
        <w:t>профориентационых</w:t>
      </w:r>
      <w:proofErr w:type="spellEnd"/>
      <w:r w:rsidRPr="002B6004">
        <w:rPr>
          <w:rFonts w:ascii="Times New Roman" w:eastAsia="Times New Roman" w:hAnsi="Times New Roman" w:cs="Times New Roman"/>
          <w:bCs/>
          <w:sz w:val="28"/>
          <w:szCs w:val="28"/>
          <w:lang w:eastAsia="ru-RU"/>
        </w:rPr>
        <w:t xml:space="preserve"> приоритетов при использовании возможностей дополнительного образования детей.</w:t>
      </w:r>
    </w:p>
    <w:p w:rsidR="00132B1C" w:rsidRPr="002B6004" w:rsidRDefault="00132B1C" w:rsidP="00132B1C">
      <w:pPr>
        <w:numPr>
          <w:ilvl w:val="0"/>
          <w:numId w:val="5"/>
        </w:numPr>
        <w:suppressAutoHyphens/>
        <w:spacing w:after="0" w:line="240" w:lineRule="auto"/>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bCs/>
          <w:sz w:val="28"/>
          <w:szCs w:val="28"/>
          <w:lang w:eastAsia="ru-RU"/>
        </w:rPr>
        <w:t xml:space="preserve">Создание нормативно-правовой базы, обеспечивающей функционирование комплексной образовательной модели </w:t>
      </w:r>
      <w:proofErr w:type="spellStart"/>
      <w:r w:rsidRPr="002B6004">
        <w:rPr>
          <w:rFonts w:ascii="Times New Roman" w:eastAsia="Times New Roman" w:hAnsi="Times New Roman" w:cs="Times New Roman"/>
          <w:bCs/>
          <w:sz w:val="28"/>
          <w:szCs w:val="28"/>
          <w:lang w:eastAsia="ru-RU"/>
        </w:rPr>
        <w:t>практикоориентированного</w:t>
      </w:r>
      <w:proofErr w:type="spellEnd"/>
      <w:r w:rsidRPr="002B6004">
        <w:rPr>
          <w:rFonts w:ascii="Times New Roman" w:eastAsia="Times New Roman" w:hAnsi="Times New Roman" w:cs="Times New Roman"/>
          <w:bCs/>
          <w:sz w:val="28"/>
          <w:szCs w:val="28"/>
          <w:lang w:eastAsia="ru-RU"/>
        </w:rPr>
        <w:t xml:space="preserve"> и </w:t>
      </w:r>
      <w:proofErr w:type="spellStart"/>
      <w:r w:rsidRPr="002B6004">
        <w:rPr>
          <w:rFonts w:ascii="Times New Roman" w:eastAsia="Times New Roman" w:hAnsi="Times New Roman" w:cs="Times New Roman"/>
          <w:bCs/>
          <w:sz w:val="28"/>
          <w:szCs w:val="28"/>
          <w:lang w:eastAsia="ru-RU"/>
        </w:rPr>
        <w:t>деятельностного</w:t>
      </w:r>
      <w:proofErr w:type="spellEnd"/>
      <w:r w:rsidRPr="002B6004">
        <w:rPr>
          <w:rFonts w:ascii="Times New Roman" w:eastAsia="Times New Roman" w:hAnsi="Times New Roman" w:cs="Times New Roman"/>
          <w:bCs/>
          <w:sz w:val="28"/>
          <w:szCs w:val="28"/>
          <w:lang w:eastAsia="ru-RU"/>
        </w:rPr>
        <w:t xml:space="preserve"> обучения на уровне среднего общего образования в условиях тесного сотрудничества с вузами.</w:t>
      </w:r>
    </w:p>
    <w:p w:rsidR="00132B1C" w:rsidRPr="002B6004" w:rsidRDefault="00132B1C" w:rsidP="00132B1C">
      <w:pPr>
        <w:numPr>
          <w:ilvl w:val="0"/>
          <w:numId w:val="5"/>
        </w:numPr>
        <w:suppressAutoHyphens/>
        <w:spacing w:after="0" w:line="240" w:lineRule="auto"/>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bCs/>
          <w:sz w:val="28"/>
          <w:szCs w:val="28"/>
          <w:lang w:eastAsia="ru-RU"/>
        </w:rPr>
        <w:t>Экспертно-аналитическое и методическое сопровождение апробированной модели.</w:t>
      </w:r>
    </w:p>
    <w:p w:rsidR="00132B1C" w:rsidRPr="002B6004" w:rsidRDefault="00132B1C" w:rsidP="00132B1C">
      <w:pPr>
        <w:numPr>
          <w:ilvl w:val="0"/>
          <w:numId w:val="5"/>
        </w:numPr>
        <w:suppressAutoHyphens/>
        <w:spacing w:after="0" w:line="240" w:lineRule="auto"/>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bCs/>
          <w:sz w:val="28"/>
          <w:szCs w:val="28"/>
          <w:lang w:eastAsia="ru-RU"/>
        </w:rPr>
        <w:t>Обсуждение результатов и диссеминация опыта работы в муниципальном, региональном и российском масштабе.</w:t>
      </w:r>
    </w:p>
    <w:p w:rsidR="00132B1C" w:rsidRDefault="00132B1C" w:rsidP="00132B1C">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32B1C" w:rsidRDefault="00132B1C" w:rsidP="00132B1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2B6004">
        <w:rPr>
          <w:rFonts w:ascii="Times New Roman" w:eastAsia="Times New Roman" w:hAnsi="Times New Roman" w:cs="Times New Roman"/>
          <w:b/>
          <w:sz w:val="28"/>
          <w:szCs w:val="28"/>
          <w:lang w:eastAsia="ar-SA"/>
        </w:rPr>
        <w:lastRenderedPageBreak/>
        <w:t>Срок реализации проекта</w:t>
      </w:r>
      <w:r w:rsidRPr="002B600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2B6004">
        <w:rPr>
          <w:rFonts w:ascii="Times New Roman" w:eastAsia="Times New Roman" w:hAnsi="Times New Roman" w:cs="Times New Roman"/>
          <w:bCs/>
          <w:sz w:val="28"/>
          <w:szCs w:val="28"/>
          <w:lang w:eastAsia="ru-RU"/>
        </w:rPr>
        <w:t>сентябрь 2016-июнь 2017 гг.</w:t>
      </w:r>
    </w:p>
    <w:p w:rsidR="00132B1C" w:rsidRDefault="00132B1C" w:rsidP="00132B1C">
      <w:pPr>
        <w:autoSpaceDE w:val="0"/>
        <w:autoSpaceDN w:val="0"/>
        <w:adjustRightInd w:val="0"/>
        <w:spacing w:after="0" w:line="240" w:lineRule="auto"/>
        <w:rPr>
          <w:rFonts w:ascii="Times New Roman" w:eastAsia="Times New Roman" w:hAnsi="Times New Roman" w:cs="Times New Roman"/>
          <w:b/>
          <w:sz w:val="20"/>
          <w:szCs w:val="20"/>
          <w:lang w:eastAsia="ru-RU"/>
        </w:rPr>
      </w:pPr>
    </w:p>
    <w:p w:rsidR="00132B1C" w:rsidRDefault="00132B1C" w:rsidP="00132B1C">
      <w:pPr>
        <w:autoSpaceDE w:val="0"/>
        <w:autoSpaceDN w:val="0"/>
        <w:adjustRightInd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w:t>
      </w:r>
      <w:r w:rsidRPr="002B6004">
        <w:rPr>
          <w:rFonts w:ascii="Times New Roman" w:eastAsia="Times New Roman" w:hAnsi="Times New Roman" w:cs="Times New Roman"/>
          <w:b/>
          <w:sz w:val="28"/>
          <w:szCs w:val="28"/>
          <w:lang w:eastAsia="ar-SA"/>
        </w:rPr>
        <w:t>еханизмы реализации проекта</w:t>
      </w:r>
    </w:p>
    <w:p w:rsidR="00132B1C" w:rsidRPr="002B6004" w:rsidRDefault="00132B1C" w:rsidP="00132B1C">
      <w:pPr>
        <w:autoSpaceDE w:val="0"/>
        <w:autoSpaceDN w:val="0"/>
        <w:adjustRightInd w:val="0"/>
        <w:spacing w:after="0" w:line="240" w:lineRule="auto"/>
        <w:rPr>
          <w:rFonts w:ascii="Times New Roman" w:eastAsia="Times New Roman" w:hAnsi="Times New Roman" w:cs="Times New Roman"/>
          <w:b/>
          <w:sz w:val="20"/>
          <w:szCs w:val="20"/>
          <w:lang w:eastAsia="ru-RU"/>
        </w:rPr>
      </w:pP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1) Проект предполагает создание единой модели обучения, направленной на профессиональное самоопределение, и механизмов ее организационного сопровождения в старшей школе. Функционирование модели на локальном уровне и ее воспроизведение требует:</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обновления нормативно-правовой базы – создание совокупности локальных актов, регламентирующих включение в образовательный процесс новых форм (практических занятий на базах вузов, занятий профессионально ориентированных школ и лагерей и т.д.);</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определения гарантированного минимума услуг по профессиональному самоопределению для обучающихся и их семей, которые сможет предложить школа при совместных действиях с Центром дополнительного образования детей  «Открытие» и вузами города;</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выявление общей сферы интересов образовательных учреждений разных типов, организаций межведомственного взаимодействия и социального партнерства, создание механизмов и разработку типовых документов, регламентирующих сотрудничество.</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2) Систематическое описание и распространение проекта обеспечивается многоуровневой инфраструктурой, обеспечивающей реальное воплощение проекта:</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издание специализированных методических материалов по проблемам профессионального самоопределения и значению проектной деятельности;</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 проведение </w:t>
      </w:r>
      <w:proofErr w:type="gramStart"/>
      <w:r w:rsidRPr="002B6004">
        <w:rPr>
          <w:rFonts w:ascii="Times New Roman" w:eastAsia="Times New Roman" w:hAnsi="Times New Roman" w:cs="Times New Roman"/>
          <w:sz w:val="28"/>
          <w:szCs w:val="28"/>
          <w:lang w:eastAsia="ru-RU"/>
        </w:rPr>
        <w:t>тематических</w:t>
      </w:r>
      <w:proofErr w:type="gramEnd"/>
      <w:r w:rsidRPr="002B6004">
        <w:rPr>
          <w:rFonts w:ascii="Times New Roman" w:eastAsia="Times New Roman" w:hAnsi="Times New Roman" w:cs="Times New Roman"/>
          <w:sz w:val="28"/>
          <w:szCs w:val="28"/>
          <w:lang w:eastAsia="ru-RU"/>
        </w:rPr>
        <w:t xml:space="preserve"> </w:t>
      </w:r>
      <w:proofErr w:type="spellStart"/>
      <w:r w:rsidRPr="002B6004">
        <w:rPr>
          <w:rFonts w:ascii="Times New Roman" w:eastAsia="Times New Roman" w:hAnsi="Times New Roman" w:cs="Times New Roman"/>
          <w:sz w:val="28"/>
          <w:szCs w:val="28"/>
          <w:lang w:eastAsia="ru-RU"/>
        </w:rPr>
        <w:t>вебинаров</w:t>
      </w:r>
      <w:proofErr w:type="spellEnd"/>
      <w:r w:rsidRPr="002B6004">
        <w:rPr>
          <w:rFonts w:ascii="Times New Roman" w:eastAsia="Times New Roman" w:hAnsi="Times New Roman" w:cs="Times New Roman"/>
          <w:sz w:val="28"/>
          <w:szCs w:val="28"/>
          <w:lang w:eastAsia="ru-RU"/>
        </w:rPr>
        <w:t>;</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организация круглых столов на Российской конференции педагогических работников;</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подготовка пакета видеоматериалов, отражающих содержательную сторону проекта;</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разработка необходимого программного обеспечения;</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формирование информационной базы (при сотрудничестве с вузами города) в сфере поддержки профессионального самоопределения обучающихся старших классов;</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 разработка </w:t>
      </w:r>
      <w:proofErr w:type="gramStart"/>
      <w:r w:rsidRPr="002B6004">
        <w:rPr>
          <w:rFonts w:ascii="Times New Roman" w:eastAsia="Times New Roman" w:hAnsi="Times New Roman" w:cs="Times New Roman"/>
          <w:sz w:val="28"/>
          <w:szCs w:val="28"/>
          <w:lang w:eastAsia="ru-RU"/>
        </w:rPr>
        <w:t>системы показателей результативности школьной системы сопровождения профессионального самоопределения</w:t>
      </w:r>
      <w:proofErr w:type="gramEnd"/>
      <w:r w:rsidRPr="002B6004">
        <w:rPr>
          <w:rFonts w:ascii="Times New Roman" w:eastAsia="Times New Roman" w:hAnsi="Times New Roman" w:cs="Times New Roman"/>
          <w:sz w:val="28"/>
          <w:szCs w:val="28"/>
          <w:lang w:eastAsia="ru-RU"/>
        </w:rPr>
        <w:t xml:space="preserve"> обучающихся,  в том числе  технологии школьного управленческого мониторинга.</w:t>
      </w:r>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3) Проект ориентируется: </w:t>
      </w:r>
    </w:p>
    <w:p w:rsidR="00132B1C" w:rsidRPr="002B6004" w:rsidRDefault="00132B1C" w:rsidP="00132B1C">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lastRenderedPageBreak/>
        <w:t>во-первых, на использование потенциала традиционных элементов системы образования, которые будут раскрываться путем совершенствования содержания и методик традиционных учебных предметов, позволяющих развивать представление о профессиональной деятельности;</w:t>
      </w:r>
    </w:p>
    <w:p w:rsidR="00132B1C" w:rsidRPr="002B6004" w:rsidRDefault="00132B1C" w:rsidP="00132B1C">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B6004">
        <w:rPr>
          <w:rFonts w:ascii="Times New Roman" w:eastAsia="Times New Roman" w:hAnsi="Times New Roman" w:cs="Times New Roman"/>
          <w:sz w:val="28"/>
          <w:szCs w:val="28"/>
          <w:lang w:eastAsia="ru-RU"/>
        </w:rPr>
        <w:t xml:space="preserve">во-вторых, на создание единой образовательной среды (в школе, вузе, организациях науки и культуры и т.д.) и </w:t>
      </w:r>
      <w:proofErr w:type="spellStart"/>
      <w:r w:rsidRPr="002B6004">
        <w:rPr>
          <w:rFonts w:ascii="Times New Roman" w:eastAsia="Times New Roman" w:hAnsi="Times New Roman" w:cs="Times New Roman"/>
          <w:sz w:val="28"/>
          <w:szCs w:val="28"/>
          <w:lang w:eastAsia="ru-RU"/>
        </w:rPr>
        <w:t>компетентностно-ориентрированное</w:t>
      </w:r>
      <w:proofErr w:type="spellEnd"/>
      <w:r w:rsidRPr="002B6004">
        <w:rPr>
          <w:rFonts w:ascii="Times New Roman" w:eastAsia="Times New Roman" w:hAnsi="Times New Roman" w:cs="Times New Roman"/>
          <w:sz w:val="28"/>
          <w:szCs w:val="28"/>
          <w:lang w:eastAsia="ru-RU"/>
        </w:rPr>
        <w:t xml:space="preserve"> сопровождение профессионального самоопределения, реализующееся в единстве личностно ориентированного, социально ориентированного, экономически ориентированного, государственно ориентированного подходов. </w:t>
      </w:r>
      <w:proofErr w:type="gramEnd"/>
    </w:p>
    <w:p w:rsidR="00132B1C" w:rsidRPr="002B6004" w:rsidRDefault="00132B1C" w:rsidP="00132B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Понимая суть образовательной технологии как системы функционирования всех компонентов педагогического процесса, построенной на научной основе, запрограммированной во времени и в пространстве и приводящей к намеченным результатам</w:t>
      </w:r>
      <w:r w:rsidRPr="002B6004">
        <w:rPr>
          <w:rFonts w:ascii="Times New Roman" w:eastAsia="Times New Roman" w:hAnsi="Times New Roman" w:cs="Times New Roman"/>
          <w:sz w:val="28"/>
          <w:szCs w:val="28"/>
          <w:vertAlign w:val="superscript"/>
          <w:lang w:eastAsia="ru-RU"/>
        </w:rPr>
        <w:footnoteReference w:id="1"/>
      </w:r>
      <w:r w:rsidRPr="002B6004">
        <w:rPr>
          <w:rFonts w:ascii="Times New Roman" w:eastAsia="Times New Roman" w:hAnsi="Times New Roman" w:cs="Times New Roman"/>
          <w:sz w:val="28"/>
          <w:szCs w:val="28"/>
          <w:lang w:eastAsia="ru-RU"/>
        </w:rPr>
        <w:t>, мы рассматриваем предлагаемую нами модель как новую образовательную технологию, которая:</w:t>
      </w:r>
    </w:p>
    <w:p w:rsidR="00132B1C" w:rsidRPr="002B6004" w:rsidRDefault="00132B1C" w:rsidP="00132B1C">
      <w:pPr>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опирается на концепции личностно-ориентированного обучения, системно-</w:t>
      </w:r>
      <w:proofErr w:type="spellStart"/>
      <w:r w:rsidRPr="002B6004">
        <w:rPr>
          <w:rFonts w:ascii="Times New Roman" w:eastAsia="Times New Roman" w:hAnsi="Times New Roman" w:cs="Times New Roman"/>
          <w:sz w:val="28"/>
          <w:szCs w:val="28"/>
          <w:lang w:eastAsia="ru-RU"/>
        </w:rPr>
        <w:t>деятельностного</w:t>
      </w:r>
      <w:proofErr w:type="spellEnd"/>
      <w:r w:rsidRPr="002B6004">
        <w:rPr>
          <w:rFonts w:ascii="Times New Roman" w:eastAsia="Times New Roman" w:hAnsi="Times New Roman" w:cs="Times New Roman"/>
          <w:sz w:val="28"/>
          <w:szCs w:val="28"/>
          <w:lang w:eastAsia="ru-RU"/>
        </w:rPr>
        <w:t xml:space="preserve"> подхода, а также на положения Федерального закона "Об образовании в Российской Федерации" и  </w:t>
      </w:r>
      <w:r w:rsidRPr="002B6004">
        <w:rPr>
          <w:rFonts w:ascii="Times New Roman" w:eastAsia="Times New Roman" w:hAnsi="Times New Roman" w:cs="Times New Roman"/>
          <w:kern w:val="2"/>
          <w:sz w:val="28"/>
          <w:szCs w:val="28"/>
          <w:lang w:eastAsia="ru-RU"/>
        </w:rPr>
        <w:t>Федерального государственного образовательного стандарта среднего общего образования;</w:t>
      </w:r>
    </w:p>
    <w:p w:rsidR="00132B1C" w:rsidRPr="002B6004" w:rsidRDefault="00132B1C" w:rsidP="00132B1C">
      <w:pPr>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обладает свойством системности: содержит взаимосвязь и целостность всех компонентов модели (каждый вид деятельности ориентирован на несколько целевых групп: происходит и </w:t>
      </w:r>
      <w:proofErr w:type="spellStart"/>
      <w:r w:rsidRPr="002B6004">
        <w:rPr>
          <w:rFonts w:ascii="Times New Roman" w:eastAsia="Times New Roman" w:hAnsi="Times New Roman" w:cs="Times New Roman"/>
          <w:sz w:val="28"/>
          <w:szCs w:val="28"/>
          <w:lang w:eastAsia="ru-RU"/>
        </w:rPr>
        <w:t>самоактуализация</w:t>
      </w:r>
      <w:proofErr w:type="spellEnd"/>
      <w:r w:rsidRPr="002B6004">
        <w:rPr>
          <w:rFonts w:ascii="Times New Roman" w:eastAsia="Times New Roman" w:hAnsi="Times New Roman" w:cs="Times New Roman"/>
          <w:sz w:val="28"/>
          <w:szCs w:val="28"/>
          <w:lang w:eastAsia="ru-RU"/>
        </w:rPr>
        <w:t xml:space="preserve"> учащихся, и развитие квалификации педагогов, и привлечение родительского сообщества к активному участию в процессе, и решение управленческих задач органов управления образованием, и </w:t>
      </w:r>
      <w:proofErr w:type="spellStart"/>
      <w:r w:rsidRPr="002B6004">
        <w:rPr>
          <w:rFonts w:ascii="Times New Roman" w:eastAsia="Times New Roman" w:hAnsi="Times New Roman" w:cs="Times New Roman"/>
          <w:sz w:val="28"/>
          <w:szCs w:val="28"/>
          <w:lang w:eastAsia="ru-RU"/>
        </w:rPr>
        <w:t>профориентационная</w:t>
      </w:r>
      <w:proofErr w:type="spellEnd"/>
      <w:r w:rsidRPr="002B6004">
        <w:rPr>
          <w:rFonts w:ascii="Times New Roman" w:eastAsia="Times New Roman" w:hAnsi="Times New Roman" w:cs="Times New Roman"/>
          <w:sz w:val="28"/>
          <w:szCs w:val="28"/>
          <w:lang w:eastAsia="ru-RU"/>
        </w:rPr>
        <w:t xml:space="preserve"> работа вузов и иных партнеров</w:t>
      </w:r>
      <w:proofErr w:type="gramStart"/>
      <w:r w:rsidRPr="002B6004">
        <w:rPr>
          <w:rFonts w:ascii="Times New Roman" w:eastAsia="Times New Roman" w:hAnsi="Times New Roman" w:cs="Times New Roman"/>
          <w:sz w:val="28"/>
          <w:szCs w:val="28"/>
          <w:lang w:eastAsia="ru-RU"/>
        </w:rPr>
        <w:t xml:space="preserve"> .</w:t>
      </w:r>
      <w:proofErr w:type="gramEnd"/>
      <w:r w:rsidRPr="002B6004">
        <w:rPr>
          <w:rFonts w:ascii="Times New Roman" w:eastAsia="Times New Roman" w:hAnsi="Times New Roman" w:cs="Times New Roman"/>
          <w:sz w:val="28"/>
          <w:szCs w:val="28"/>
          <w:lang w:eastAsia="ru-RU"/>
        </w:rPr>
        <w:t xml:space="preserve">В итоге, решение общей задачи должно привести к высокой степени удовлетворенности всех сторон). Кроме того, логика плана-графика мероприятий предполагает последовательность мероприятий от ввода в проект учащихся до передачи опыта педагогическому сообществу (см. п.1.3.); </w:t>
      </w:r>
    </w:p>
    <w:p w:rsidR="00132B1C" w:rsidRPr="002B6004" w:rsidRDefault="00132B1C" w:rsidP="00132B1C">
      <w:pPr>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является управляемой (на всех этапах мы предполагаем возможность целеполагания и проектирования процесса реализации модели, поэтапной диагностики, варьирования средствами и методами с целью коррекции результатов);</w:t>
      </w:r>
    </w:p>
    <w:p w:rsidR="00132B1C" w:rsidRPr="002B6004" w:rsidRDefault="00132B1C" w:rsidP="00132B1C">
      <w:pPr>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является эффективной (авторы модели отдают себе отчет, что существуют в конкурентных условиях, и реализованная модель должна быть оптимальной по затратам и результативной – гарантировать достижение нового стандарта обучения);</w:t>
      </w:r>
    </w:p>
    <w:p w:rsidR="00132B1C" w:rsidRDefault="00132B1C" w:rsidP="00132B1C">
      <w:pPr>
        <w:widowControl w:val="0"/>
        <w:numPr>
          <w:ilvl w:val="0"/>
          <w:numId w:val="6"/>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имеет достаточно высокую степень </w:t>
      </w:r>
      <w:proofErr w:type="spellStart"/>
      <w:r w:rsidRPr="002B6004">
        <w:rPr>
          <w:rFonts w:ascii="Times New Roman" w:eastAsia="Times New Roman" w:hAnsi="Times New Roman" w:cs="Times New Roman"/>
          <w:sz w:val="28"/>
          <w:szCs w:val="28"/>
          <w:lang w:eastAsia="ru-RU"/>
        </w:rPr>
        <w:t>воспроизводимости</w:t>
      </w:r>
      <w:proofErr w:type="spellEnd"/>
      <w:r w:rsidRPr="002B6004">
        <w:rPr>
          <w:rFonts w:ascii="Times New Roman" w:eastAsia="Times New Roman" w:hAnsi="Times New Roman" w:cs="Times New Roman"/>
          <w:sz w:val="28"/>
          <w:szCs w:val="28"/>
          <w:lang w:eastAsia="ru-RU"/>
        </w:rPr>
        <w:t>.</w:t>
      </w:r>
    </w:p>
    <w:p w:rsidR="00132B1C" w:rsidRDefault="00132B1C" w:rsidP="00132B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2B1C" w:rsidRDefault="00132B1C" w:rsidP="00132B1C">
      <w:pPr>
        <w:spacing w:after="0" w:line="240" w:lineRule="auto"/>
        <w:ind w:right="-2"/>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w:t>
      </w:r>
      <w:r w:rsidRPr="002B6004">
        <w:rPr>
          <w:rFonts w:ascii="Times New Roman" w:eastAsia="Times New Roman" w:hAnsi="Times New Roman" w:cs="Times New Roman"/>
          <w:b/>
          <w:sz w:val="28"/>
          <w:szCs w:val="28"/>
          <w:lang w:eastAsia="ar-SA"/>
        </w:rPr>
        <w:t>боснование потребности муниципальной системы в результатах проекта;</w:t>
      </w:r>
      <w:r>
        <w:rPr>
          <w:rFonts w:ascii="Times New Roman" w:eastAsia="Times New Roman" w:hAnsi="Times New Roman" w:cs="Times New Roman"/>
          <w:b/>
          <w:sz w:val="28"/>
          <w:szCs w:val="28"/>
          <w:lang w:eastAsia="ar-SA"/>
        </w:rPr>
        <w:t xml:space="preserve"> </w:t>
      </w:r>
      <w:r w:rsidRPr="002B6004">
        <w:rPr>
          <w:rFonts w:ascii="Times New Roman" w:eastAsia="Times New Roman" w:hAnsi="Times New Roman" w:cs="Times New Roman"/>
          <w:b/>
          <w:sz w:val="28"/>
          <w:szCs w:val="28"/>
          <w:lang w:eastAsia="ar-SA"/>
        </w:rPr>
        <w:t>изменения в МСО, ожидаемые от реализации проекта</w:t>
      </w:r>
    </w:p>
    <w:p w:rsidR="00132B1C" w:rsidRDefault="00132B1C" w:rsidP="00132B1C">
      <w:pPr>
        <w:spacing w:after="0" w:line="240" w:lineRule="auto"/>
        <w:ind w:right="-2"/>
        <w:rPr>
          <w:rFonts w:ascii="Times New Roman" w:eastAsia="Times New Roman" w:hAnsi="Times New Roman" w:cs="Times New Roman"/>
          <w:b/>
          <w:sz w:val="28"/>
          <w:szCs w:val="28"/>
          <w:lang w:eastAsia="ar-SA"/>
        </w:rPr>
      </w:pPr>
    </w:p>
    <w:p w:rsidR="00132B1C" w:rsidRPr="002B6004" w:rsidRDefault="00132B1C" w:rsidP="00132B1C">
      <w:pPr>
        <w:widowControl w:val="0"/>
        <w:numPr>
          <w:ilvl w:val="0"/>
          <w:numId w:val="8"/>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база методических материалов, подготовленных в рамках проекта (представленных в электронном виде на сайте), может использоваться для создания модели взаимодействия школы, вузов и учреждений дополнительного образования при профессиональном самоопределении старшеклассников в школах РФ;</w:t>
      </w:r>
    </w:p>
    <w:p w:rsidR="00132B1C" w:rsidRPr="002B6004" w:rsidRDefault="00132B1C" w:rsidP="00132B1C">
      <w:pPr>
        <w:widowControl w:val="0"/>
        <w:numPr>
          <w:ilvl w:val="0"/>
          <w:numId w:val="8"/>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архив работ победителей Российской научной конференции «Открытие», размещенный на сайте, применим при обучении старшеклассников основам выполнения индивидуального исследовательского проекта;</w:t>
      </w:r>
    </w:p>
    <w:p w:rsidR="00132B1C" w:rsidRPr="002B6004" w:rsidRDefault="00132B1C" w:rsidP="00132B1C">
      <w:pPr>
        <w:widowControl w:val="0"/>
        <w:numPr>
          <w:ilvl w:val="0"/>
          <w:numId w:val="8"/>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материалы семинаров и </w:t>
      </w:r>
      <w:proofErr w:type="spellStart"/>
      <w:r w:rsidRPr="002B6004">
        <w:rPr>
          <w:rFonts w:ascii="Times New Roman" w:eastAsia="Times New Roman" w:hAnsi="Times New Roman" w:cs="Times New Roman"/>
          <w:sz w:val="28"/>
          <w:szCs w:val="28"/>
          <w:lang w:eastAsia="ru-RU"/>
        </w:rPr>
        <w:t>вебинаров</w:t>
      </w:r>
      <w:proofErr w:type="spellEnd"/>
      <w:r w:rsidRPr="002B6004">
        <w:rPr>
          <w:rFonts w:ascii="Times New Roman" w:eastAsia="Times New Roman" w:hAnsi="Times New Roman" w:cs="Times New Roman"/>
          <w:sz w:val="28"/>
          <w:szCs w:val="28"/>
          <w:lang w:eastAsia="ru-RU"/>
        </w:rPr>
        <w:t>, проведенных в рамках проекта, являются основой для профессиональной переподготовки учителей.</w:t>
      </w:r>
    </w:p>
    <w:p w:rsidR="00132B1C" w:rsidRPr="002B6004" w:rsidRDefault="00132B1C" w:rsidP="00132B1C">
      <w:pPr>
        <w:widowControl w:val="0"/>
        <w:numPr>
          <w:ilvl w:val="0"/>
          <w:numId w:val="8"/>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созданные в рамках взаимодействия с ярославскими вузами материалы (видеофильмы, сценарии проведения образовательного лагеря и школы самоопределения, информация о предлагаемых специальностях и т.п.) по профессиональному самоопределению, размещенные на сайте, являются источником для работы в образовательных учреждениях области (особенно в школах, удаленных от областного центра).</w:t>
      </w:r>
    </w:p>
    <w:p w:rsidR="00132B1C" w:rsidRPr="002B6004" w:rsidRDefault="00132B1C" w:rsidP="00132B1C">
      <w:pPr>
        <w:widowControl w:val="0"/>
        <w:numPr>
          <w:ilvl w:val="0"/>
          <w:numId w:val="8"/>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2B6004">
        <w:rPr>
          <w:rFonts w:ascii="Times New Roman" w:eastAsia="Times New Roman" w:hAnsi="Times New Roman" w:cs="Times New Roman"/>
          <w:sz w:val="28"/>
          <w:szCs w:val="28"/>
          <w:lang w:eastAsia="ru-RU"/>
        </w:rPr>
        <w:t xml:space="preserve">создание на базе Средней школы «Провинциальный колледж» центра профессионального самоопределения, который позволит старшеклассникам школ города Ярославля выбрать будущую профессию посредством работы с </w:t>
      </w:r>
      <w:proofErr w:type="gramStart"/>
      <w:r w:rsidRPr="002B6004">
        <w:rPr>
          <w:rFonts w:ascii="Times New Roman" w:eastAsia="Times New Roman" w:hAnsi="Times New Roman" w:cs="Times New Roman"/>
          <w:sz w:val="28"/>
          <w:szCs w:val="28"/>
          <w:lang w:eastAsia="ru-RU"/>
        </w:rPr>
        <w:t>индивидуальным проектом</w:t>
      </w:r>
      <w:proofErr w:type="gramEnd"/>
      <w:r w:rsidRPr="002B6004">
        <w:rPr>
          <w:rFonts w:ascii="Times New Roman" w:eastAsia="Times New Roman" w:hAnsi="Times New Roman" w:cs="Times New Roman"/>
          <w:sz w:val="28"/>
          <w:szCs w:val="28"/>
          <w:lang w:eastAsia="ru-RU"/>
        </w:rPr>
        <w:t xml:space="preserve"> в рамках городской программы «Открытие», </w:t>
      </w:r>
      <w:proofErr w:type="spellStart"/>
      <w:r w:rsidRPr="002B6004">
        <w:rPr>
          <w:rFonts w:ascii="Times New Roman" w:eastAsia="Times New Roman" w:hAnsi="Times New Roman" w:cs="Times New Roman"/>
          <w:sz w:val="28"/>
          <w:szCs w:val="28"/>
          <w:lang w:eastAsia="ru-RU"/>
        </w:rPr>
        <w:t>профориентационных</w:t>
      </w:r>
      <w:proofErr w:type="spellEnd"/>
      <w:r w:rsidRPr="002B6004">
        <w:rPr>
          <w:rFonts w:ascii="Times New Roman" w:eastAsia="Times New Roman" w:hAnsi="Times New Roman" w:cs="Times New Roman"/>
          <w:sz w:val="28"/>
          <w:szCs w:val="28"/>
          <w:lang w:eastAsia="ru-RU"/>
        </w:rPr>
        <w:t xml:space="preserve"> занятий с преподавателями вузов (в дистанционной и очной форме), участия в научных конференциях школьников, тематических лагерях в каникулярное время. </w:t>
      </w:r>
    </w:p>
    <w:sectPr w:rsidR="00132B1C" w:rsidRPr="002B6004" w:rsidSect="00CD39A6">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FD" w:rsidRDefault="007E18FD" w:rsidP="00132B1C">
      <w:pPr>
        <w:spacing w:after="0" w:line="240" w:lineRule="auto"/>
      </w:pPr>
      <w:r>
        <w:separator/>
      </w:r>
    </w:p>
  </w:endnote>
  <w:endnote w:type="continuationSeparator" w:id="0">
    <w:p w:rsidR="007E18FD" w:rsidRDefault="007E18FD" w:rsidP="0013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FD" w:rsidRDefault="007E18FD" w:rsidP="00132B1C">
      <w:pPr>
        <w:spacing w:after="0" w:line="240" w:lineRule="auto"/>
      </w:pPr>
      <w:r>
        <w:separator/>
      </w:r>
    </w:p>
  </w:footnote>
  <w:footnote w:type="continuationSeparator" w:id="0">
    <w:p w:rsidR="007E18FD" w:rsidRDefault="007E18FD" w:rsidP="00132B1C">
      <w:pPr>
        <w:spacing w:after="0" w:line="240" w:lineRule="auto"/>
      </w:pPr>
      <w:r>
        <w:continuationSeparator/>
      </w:r>
    </w:p>
  </w:footnote>
  <w:footnote w:id="1">
    <w:p w:rsidR="007E18FD" w:rsidRPr="00A277AD" w:rsidRDefault="007E18FD" w:rsidP="00132B1C">
      <w:pPr>
        <w:pStyle w:val="a3"/>
        <w:rPr>
          <w:rFonts w:ascii="Times New Roman" w:hAnsi="Times New Roman"/>
          <w:sz w:val="22"/>
        </w:rPr>
      </w:pPr>
      <w:r>
        <w:rPr>
          <w:rStyle w:val="a5"/>
        </w:rPr>
        <w:footnoteRef/>
      </w:r>
      <w:r>
        <w:t xml:space="preserve"> </w:t>
      </w:r>
      <w:proofErr w:type="spellStart"/>
      <w:r w:rsidRPr="00A277AD">
        <w:rPr>
          <w:rFonts w:ascii="Times New Roman" w:hAnsi="Times New Roman"/>
          <w:sz w:val="22"/>
        </w:rPr>
        <w:t>Селевко</w:t>
      </w:r>
      <w:proofErr w:type="spellEnd"/>
      <w:r w:rsidRPr="00A277AD">
        <w:rPr>
          <w:rFonts w:ascii="Times New Roman" w:hAnsi="Times New Roman"/>
          <w:sz w:val="22"/>
        </w:rPr>
        <w:t xml:space="preserve"> Г.К. Энциклопедия образовательных технологий. - Т. 1.  М.: Народное образование, 2005.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7626"/>
      <w:docPartObj>
        <w:docPartGallery w:val="Page Numbers (Top of Page)"/>
        <w:docPartUnique/>
      </w:docPartObj>
    </w:sdtPr>
    <w:sdtEndPr/>
    <w:sdtContent>
      <w:p w:rsidR="007E18FD" w:rsidRDefault="007E18FD">
        <w:pPr>
          <w:pStyle w:val="a6"/>
          <w:jc w:val="center"/>
        </w:pPr>
        <w:r>
          <w:fldChar w:fldCharType="begin"/>
        </w:r>
        <w:r>
          <w:instrText>PAGE   \* MERGEFORMAT</w:instrText>
        </w:r>
        <w:r>
          <w:fldChar w:fldCharType="separate"/>
        </w:r>
        <w:r w:rsidR="002746A8">
          <w:rPr>
            <w:noProof/>
          </w:rPr>
          <w:t>11</w:t>
        </w:r>
        <w:r>
          <w:fldChar w:fldCharType="end"/>
        </w:r>
      </w:p>
    </w:sdtContent>
  </w:sdt>
  <w:p w:rsidR="007E18FD" w:rsidRDefault="007E18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26F"/>
    <w:multiLevelType w:val="hybridMultilevel"/>
    <w:tmpl w:val="CE80B2AC"/>
    <w:lvl w:ilvl="0" w:tplc="A0F6AD7A">
      <w:start w:val="1"/>
      <w:numFmt w:val="decimal"/>
      <w:lvlText w:val="%1."/>
      <w:lvlJc w:val="left"/>
      <w:pPr>
        <w:ind w:left="720" w:hanging="360"/>
      </w:pPr>
      <w:rPr>
        <w:b w:val="0"/>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73614D"/>
    <w:multiLevelType w:val="hybridMultilevel"/>
    <w:tmpl w:val="0254A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412413"/>
    <w:multiLevelType w:val="hybridMultilevel"/>
    <w:tmpl w:val="4A645F5A"/>
    <w:lvl w:ilvl="0" w:tplc="61B6D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C976FE0"/>
    <w:multiLevelType w:val="hybridMultilevel"/>
    <w:tmpl w:val="961407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E5A6843"/>
    <w:multiLevelType w:val="hybridMultilevel"/>
    <w:tmpl w:val="4986F7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7AD17D6"/>
    <w:multiLevelType w:val="hybridMultilevel"/>
    <w:tmpl w:val="CA56FF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BAE38A9"/>
    <w:multiLevelType w:val="hybridMultilevel"/>
    <w:tmpl w:val="F8F69BC0"/>
    <w:lvl w:ilvl="0" w:tplc="61B6D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5796BA7"/>
    <w:multiLevelType w:val="hybridMultilevel"/>
    <w:tmpl w:val="B2B8CDB8"/>
    <w:lvl w:ilvl="0" w:tplc="AD4A6F5C">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1C"/>
    <w:rsid w:val="00132B1C"/>
    <w:rsid w:val="00173538"/>
    <w:rsid w:val="002746A8"/>
    <w:rsid w:val="00503EE1"/>
    <w:rsid w:val="007E18FD"/>
    <w:rsid w:val="00CD39A6"/>
    <w:rsid w:val="00F2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1C"/>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132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132B1C"/>
    <w:pPr>
      <w:spacing w:after="0" w:line="240" w:lineRule="auto"/>
    </w:pPr>
    <w:rPr>
      <w:rFonts w:ascii="Consolas" w:hAnsi="Consolas"/>
      <w:sz w:val="21"/>
      <w:szCs w:val="21"/>
    </w:rPr>
  </w:style>
  <w:style w:type="character" w:customStyle="1" w:styleId="a4">
    <w:name w:val="Текст Знак"/>
    <w:basedOn w:val="a0"/>
    <w:link w:val="a3"/>
    <w:uiPriority w:val="99"/>
    <w:semiHidden/>
    <w:rsid w:val="00132B1C"/>
    <w:rPr>
      <w:rFonts w:ascii="Consolas" w:eastAsiaTheme="minorHAnsi" w:hAnsi="Consolas"/>
      <w:sz w:val="21"/>
      <w:szCs w:val="21"/>
    </w:rPr>
  </w:style>
  <w:style w:type="character" w:styleId="a5">
    <w:name w:val="footnote reference"/>
    <w:uiPriority w:val="99"/>
    <w:semiHidden/>
    <w:rsid w:val="00132B1C"/>
    <w:rPr>
      <w:vertAlign w:val="superscript"/>
    </w:rPr>
  </w:style>
  <w:style w:type="paragraph" w:styleId="a6">
    <w:name w:val="header"/>
    <w:basedOn w:val="a"/>
    <w:link w:val="a7"/>
    <w:uiPriority w:val="99"/>
    <w:unhideWhenUsed/>
    <w:rsid w:val="00132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B1C"/>
    <w:rPr>
      <w:rFonts w:eastAsiaTheme="minorHAnsi"/>
    </w:rPr>
  </w:style>
  <w:style w:type="paragraph" w:styleId="a8">
    <w:name w:val="footer"/>
    <w:basedOn w:val="a"/>
    <w:link w:val="a9"/>
    <w:uiPriority w:val="99"/>
    <w:unhideWhenUsed/>
    <w:rsid w:val="00132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B1C"/>
    <w:rPr>
      <w:rFonts w:eastAsiaTheme="minorHAnsi"/>
    </w:rPr>
  </w:style>
  <w:style w:type="paragraph" w:styleId="aa">
    <w:name w:val="Balloon Text"/>
    <w:basedOn w:val="a"/>
    <w:link w:val="ab"/>
    <w:uiPriority w:val="99"/>
    <w:semiHidden/>
    <w:unhideWhenUsed/>
    <w:rsid w:val="002746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46A8"/>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1C"/>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132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Plain Text"/>
    <w:basedOn w:val="a"/>
    <w:link w:val="a4"/>
    <w:uiPriority w:val="99"/>
    <w:semiHidden/>
    <w:unhideWhenUsed/>
    <w:rsid w:val="00132B1C"/>
    <w:pPr>
      <w:spacing w:after="0" w:line="240" w:lineRule="auto"/>
    </w:pPr>
    <w:rPr>
      <w:rFonts w:ascii="Consolas" w:hAnsi="Consolas"/>
      <w:sz w:val="21"/>
      <w:szCs w:val="21"/>
    </w:rPr>
  </w:style>
  <w:style w:type="character" w:customStyle="1" w:styleId="a4">
    <w:name w:val="Текст Знак"/>
    <w:basedOn w:val="a0"/>
    <w:link w:val="a3"/>
    <w:uiPriority w:val="99"/>
    <w:semiHidden/>
    <w:rsid w:val="00132B1C"/>
    <w:rPr>
      <w:rFonts w:ascii="Consolas" w:eastAsiaTheme="minorHAnsi" w:hAnsi="Consolas"/>
      <w:sz w:val="21"/>
      <w:szCs w:val="21"/>
    </w:rPr>
  </w:style>
  <w:style w:type="character" w:styleId="a5">
    <w:name w:val="footnote reference"/>
    <w:uiPriority w:val="99"/>
    <w:semiHidden/>
    <w:rsid w:val="00132B1C"/>
    <w:rPr>
      <w:vertAlign w:val="superscript"/>
    </w:rPr>
  </w:style>
  <w:style w:type="paragraph" w:styleId="a6">
    <w:name w:val="header"/>
    <w:basedOn w:val="a"/>
    <w:link w:val="a7"/>
    <w:uiPriority w:val="99"/>
    <w:unhideWhenUsed/>
    <w:rsid w:val="00132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B1C"/>
    <w:rPr>
      <w:rFonts w:eastAsiaTheme="minorHAnsi"/>
    </w:rPr>
  </w:style>
  <w:style w:type="paragraph" w:styleId="a8">
    <w:name w:val="footer"/>
    <w:basedOn w:val="a"/>
    <w:link w:val="a9"/>
    <w:uiPriority w:val="99"/>
    <w:unhideWhenUsed/>
    <w:rsid w:val="00132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B1C"/>
    <w:rPr>
      <w:rFonts w:eastAsiaTheme="minorHAnsi"/>
    </w:rPr>
  </w:style>
  <w:style w:type="paragraph" w:styleId="aa">
    <w:name w:val="Balloon Text"/>
    <w:basedOn w:val="a"/>
    <w:link w:val="ab"/>
    <w:uiPriority w:val="99"/>
    <w:semiHidden/>
    <w:unhideWhenUsed/>
    <w:rsid w:val="002746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46A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minobr.khb.ru%2Fdocuments%2F4602.doc&amp;lr=76&amp;text=%D0%B7%D0%B0%D1%8F%D0%B2%D0%BA%D0%B0%20%D0%BD%D0%B0%20%D1%83%D1%87%D0%B0%D1%81%D1%82%D0%B8%D0%B5%20%D0%B2%20%D0%BA%D0%BE%D0%BD%D0%BA%D1%83%D1%80%D1%81%D0%B5%20%D0%BD%D0%B0%20%D1%81%D1%82%D0%B0%D1%82%D1%83%D1%81%20%D1%8D%D0%BA%D1%81%D0%BF%D0%B5%D1%80%D0%B8%D0%BC%D0%B5%D0%BD%D1%82%D0%B0%D0%BB%D1%8C%D0%BD%D0%BE%D0%B9%20%D0%BF%D0%BB%D0%BE%D1%89%D0%B0%D0%B4%D0%BA%D0%B8&amp;l10n=ru&amp;mime=doc&amp;sign=4cfcdb7d50ec33c98c19fe59f6c9b6d6&amp;keyno=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college.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ПКолледж</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cp:lastModifiedBy>
  <cp:revision>2</cp:revision>
  <cp:lastPrinted>2016-08-10T10:36:00Z</cp:lastPrinted>
  <dcterms:created xsi:type="dcterms:W3CDTF">2016-08-10T10:41:00Z</dcterms:created>
  <dcterms:modified xsi:type="dcterms:W3CDTF">2016-08-10T10:41:00Z</dcterms:modified>
</cp:coreProperties>
</file>